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1FCB" w:rsidRPr="009E12D1" w:rsidRDefault="00D40367" w:rsidP="003B5A41">
      <w:pPr>
        <w:pStyle w:val="Title"/>
        <w:rPr>
          <w:rFonts w:asciiTheme="minorHAnsi" w:hAnsiTheme="minorHAnsi"/>
          <w:lang w:val="en-US"/>
        </w:rPr>
      </w:pPr>
      <w:bookmarkStart w:id="0" w:name="_GoBack"/>
      <w:bookmarkEnd w:id="0"/>
      <w:r>
        <w:rPr>
          <w:rFonts w:asciiTheme="minorHAnsi" w:hAnsiTheme="minorHAnsi"/>
          <w:lang w:val="en-US"/>
        </w:rPr>
        <w:t xml:space="preserve">Uplink frequency accuracy for </w:t>
      </w:r>
      <w:r>
        <w:rPr>
          <w:rFonts w:asciiTheme="minorHAnsi" w:hAnsiTheme="minorHAnsi"/>
          <w:lang w:val="en-US"/>
        </w:rPr>
        <w:br/>
        <w:t>Cellular IoT</w:t>
      </w:r>
    </w:p>
    <w:p w:rsidR="00A861B7" w:rsidRPr="00E71D81" w:rsidRDefault="00237839" w:rsidP="00A861B7">
      <w:pPr>
        <w:rPr>
          <w:lang w:val="en-US"/>
        </w:rPr>
      </w:pPr>
      <w:r>
        <w:rPr>
          <w:lang w:val="en-US"/>
        </w:rPr>
        <w:t xml:space="preserve">This </w:t>
      </w:r>
      <w:r w:rsidR="00E71D81" w:rsidRPr="00E71D81">
        <w:rPr>
          <w:lang w:val="en-US"/>
        </w:rPr>
        <w:t xml:space="preserve">is </w:t>
      </w:r>
      <w:r>
        <w:rPr>
          <w:lang w:val="en-US"/>
        </w:rPr>
        <w:t xml:space="preserve">a minor update </w:t>
      </w:r>
      <w:r w:rsidR="00754760">
        <w:rPr>
          <w:lang w:val="en-US"/>
        </w:rPr>
        <w:t>(changes</w:t>
      </w:r>
      <w:r>
        <w:rPr>
          <w:lang w:val="en-US"/>
        </w:rPr>
        <w:t xml:space="preserve"> in red) to </w:t>
      </w:r>
      <w:r w:rsidR="00E71D81" w:rsidRPr="00E71D81">
        <w:rPr>
          <w:lang w:val="en-US"/>
        </w:rPr>
        <w:t xml:space="preserve">the document presented at </w:t>
      </w:r>
      <w:r w:rsidR="00E71D81">
        <w:rPr>
          <w:lang w:val="en-US"/>
        </w:rPr>
        <w:t xml:space="preserve">C-IoT WG1 </w:t>
      </w:r>
      <w:r w:rsidR="00E71D81" w:rsidRPr="00E71D81">
        <w:rPr>
          <w:lang w:val="en-US"/>
        </w:rPr>
        <w:t>Telco #4</w:t>
      </w:r>
      <w:r w:rsidR="00A861B7" w:rsidRPr="00E71D81">
        <w:rPr>
          <w:lang w:val="en-US"/>
        </w:rPr>
        <w:t>.</w:t>
      </w:r>
    </w:p>
    <w:p w:rsidR="003B5A41" w:rsidRPr="009E12D1" w:rsidRDefault="002D5956" w:rsidP="007A2F8E">
      <w:pPr>
        <w:pStyle w:val="Heading1"/>
        <w:rPr>
          <w:lang w:val="en-US"/>
        </w:rPr>
      </w:pPr>
      <w:r w:rsidRPr="009E12D1">
        <w:rPr>
          <w:lang w:val="en-US"/>
        </w:rPr>
        <w:t>Introduction</w:t>
      </w:r>
    </w:p>
    <w:p w:rsidR="00E679F3" w:rsidRDefault="008F4261" w:rsidP="00503FE3">
      <w:r>
        <w:t>At GERAN#62, a new S</w:t>
      </w:r>
      <w:r w:rsidR="006B717F">
        <w:t>I</w:t>
      </w:r>
      <w:r>
        <w:t xml:space="preserve"> [</w:t>
      </w:r>
      <w:r w:rsidR="00EE44B4">
        <w:t>1</w:t>
      </w:r>
      <w:r>
        <w:t>] was approved to study cel</w:t>
      </w:r>
      <w:r w:rsidR="002A79C4">
        <w:t>lular support for ultra-low complexity</w:t>
      </w:r>
      <w:r>
        <w:t xml:space="preserve"> and low throughput IoT. </w:t>
      </w:r>
      <w:r w:rsidR="004D13D8">
        <w:t xml:space="preserve"> </w:t>
      </w:r>
      <w:r w:rsidR="004D2655">
        <w:t xml:space="preserve">At GERAN#63, </w:t>
      </w:r>
      <w:r w:rsidR="00D40367">
        <w:t xml:space="preserve">Simulations Assumptions to be used for modelling the performance of candidate Cellular IoT solutions were </w:t>
      </w:r>
      <w:r w:rsidR="00136FE0">
        <w:t xml:space="preserve">proposed and </w:t>
      </w:r>
      <w:r w:rsidR="00F50F6A">
        <w:t>some of the assumptions were</w:t>
      </w:r>
      <w:r w:rsidR="00D40367">
        <w:t xml:space="preserve"> agreed [2].</w:t>
      </w:r>
    </w:p>
    <w:p w:rsidR="00C747D0" w:rsidRDefault="00C747D0" w:rsidP="00503FE3">
      <w:r>
        <w:t xml:space="preserve">One of the outstanding items in [2] </w:t>
      </w:r>
      <w:r w:rsidR="00F50F6A">
        <w:t>for which further study</w:t>
      </w:r>
      <w:r>
        <w:t xml:space="preserve"> </w:t>
      </w:r>
      <w:r w:rsidR="00F50F6A">
        <w:t xml:space="preserve">was considered to be required </w:t>
      </w:r>
      <w:r>
        <w:t>is “Frequen</w:t>
      </w:r>
      <w:r w:rsidR="004D13D8">
        <w:t>cy error”. This relates to</w:t>
      </w:r>
      <w:r>
        <w:t xml:space="preserve"> the frequency error model that should be </w:t>
      </w:r>
      <w:r w:rsidR="004D13D8">
        <w:t>applied to</w:t>
      </w:r>
      <w:r>
        <w:t xml:space="preserve"> the up</w:t>
      </w:r>
      <w:r w:rsidR="004D13D8">
        <w:t xml:space="preserve">link transmissions from the MS </w:t>
      </w:r>
      <w:r>
        <w:t>in order to simulate base station receiver p</w:t>
      </w:r>
      <w:r w:rsidR="00572E7B">
        <w:t xml:space="preserve">erformance and hence determine </w:t>
      </w:r>
      <w:r w:rsidR="004D13D8">
        <w:t xml:space="preserve">the </w:t>
      </w:r>
      <w:r>
        <w:t>uplink link budget</w:t>
      </w:r>
      <w:r w:rsidR="00DF3D54">
        <w:t xml:space="preserve"> for each candidate technology</w:t>
      </w:r>
      <w:r>
        <w:t>.</w:t>
      </w:r>
    </w:p>
    <w:p w:rsidR="00A91EBD" w:rsidRDefault="00A91EBD" w:rsidP="00503FE3">
      <w:r>
        <w:t xml:space="preserve">The purpose of this paper is to </w:t>
      </w:r>
      <w:r w:rsidR="00C747D0">
        <w:t xml:space="preserve">propose a model for uplink </w:t>
      </w:r>
      <w:r w:rsidR="00341E20">
        <w:t>frequency errors, composed of a</w:t>
      </w:r>
      <w:r w:rsidR="00C747D0">
        <w:t xml:space="preserve"> </w:t>
      </w:r>
      <w:r w:rsidR="004D13D8">
        <w:t>component</w:t>
      </w:r>
      <w:r w:rsidR="00C747D0">
        <w:t xml:space="preserve"> that is candidate technology specific and </w:t>
      </w:r>
      <w:r w:rsidR="004D13D8">
        <w:t>other components that are</w:t>
      </w:r>
      <w:r w:rsidR="00C747D0">
        <w:t xml:space="preserve"> common assumption</w:t>
      </w:r>
      <w:r w:rsidR="004D13D8">
        <w:t>s</w:t>
      </w:r>
      <w:r w:rsidR="00C747D0">
        <w:t xml:space="preserve">. </w:t>
      </w:r>
      <w:r w:rsidR="001B253F">
        <w:t xml:space="preserve">The common assumptions relate to aspects that depend on the </w:t>
      </w:r>
      <w:r w:rsidR="00F50F6A">
        <w:t>stability</w:t>
      </w:r>
      <w:r w:rsidR="001B253F">
        <w:t xml:space="preserve"> of the local MS frequency reference.</w:t>
      </w:r>
    </w:p>
    <w:p w:rsidR="00D714A3" w:rsidRDefault="00F65B15" w:rsidP="00503FE3">
      <w:r>
        <w:t xml:space="preserve">The uplink frequency error model </w:t>
      </w:r>
      <w:r w:rsidR="0045554D">
        <w:t xml:space="preserve">is of interest because it </w:t>
      </w:r>
      <w:r w:rsidR="001B253F">
        <w:t>may have some impact on uplink performance. This is because at high coverage extension the uplink transmissions become quite long in duration, and therefore</w:t>
      </w:r>
      <w:r w:rsidR="0045554D">
        <w:t>, depending on the methods used for achieving processing gain,</w:t>
      </w:r>
      <w:r w:rsidR="001B253F">
        <w:t xml:space="preserve"> phase changes due to frequen</w:t>
      </w:r>
      <w:r w:rsidR="0045554D">
        <w:t>cy errors can influence performance</w:t>
      </w:r>
      <w:r w:rsidR="001B253F">
        <w:t>.</w:t>
      </w:r>
      <w:r w:rsidR="007D1FA0">
        <w:t xml:space="preserve"> </w:t>
      </w:r>
      <w:r w:rsidR="00D714A3">
        <w:t xml:space="preserve">Furthermore, ultra-low cost Cellular IoT modules are likely to use low cost frequency references and will also </w:t>
      </w:r>
      <w:r w:rsidR="00C85EDA">
        <w:t>need to be physically small for</w:t>
      </w:r>
      <w:r w:rsidR="00D714A3">
        <w:t xml:space="preserve"> many applications</w:t>
      </w:r>
      <w:r w:rsidR="001B253F">
        <w:t>, and this could have some impact</w:t>
      </w:r>
      <w:r w:rsidR="00D714A3">
        <w:t>.</w:t>
      </w:r>
    </w:p>
    <w:p w:rsidR="006E3663" w:rsidRDefault="0078205C" w:rsidP="00485C73">
      <w:pPr>
        <w:pStyle w:val="Heading1"/>
        <w:rPr>
          <w:lang w:val="en-US"/>
        </w:rPr>
      </w:pPr>
      <w:r>
        <w:rPr>
          <w:lang w:val="en-US"/>
        </w:rPr>
        <w:t>Proposed f</w:t>
      </w:r>
      <w:r w:rsidR="00C747D0">
        <w:rPr>
          <w:lang w:val="en-US"/>
        </w:rPr>
        <w:t>requency error model</w:t>
      </w:r>
    </w:p>
    <w:p w:rsidR="00C747D0" w:rsidRDefault="00C747D0" w:rsidP="00C747D0">
      <w:pPr>
        <w:rPr>
          <w:lang w:val="en-US"/>
        </w:rPr>
      </w:pPr>
      <w:r>
        <w:rPr>
          <w:lang w:val="en-US"/>
        </w:rPr>
        <w:t>It is assumed that the MS estimates its frequency error rel</w:t>
      </w:r>
      <w:r w:rsidR="004016DA">
        <w:rPr>
          <w:lang w:val="en-US"/>
        </w:rPr>
        <w:t>ative to the downlink transmissions from the base station</w:t>
      </w:r>
      <w:r>
        <w:rPr>
          <w:lang w:val="en-US"/>
        </w:rPr>
        <w:t>, and uses th</w:t>
      </w:r>
      <w:r w:rsidR="00CF3915">
        <w:rPr>
          <w:lang w:val="en-US"/>
        </w:rPr>
        <w:t>is estimate to compensate</w:t>
      </w:r>
      <w:r>
        <w:rPr>
          <w:lang w:val="en-US"/>
        </w:rPr>
        <w:t xml:space="preserve"> the frequency of the uplink transmissi</w:t>
      </w:r>
      <w:r w:rsidR="00D714A3">
        <w:rPr>
          <w:lang w:val="en-US"/>
        </w:rPr>
        <w:t xml:space="preserve">ons. </w:t>
      </w:r>
      <w:r w:rsidR="00036BCB">
        <w:rPr>
          <w:lang w:val="en-US"/>
        </w:rPr>
        <w:t>Therefore, t</w:t>
      </w:r>
      <w:r w:rsidR="00D714A3">
        <w:rPr>
          <w:lang w:val="en-US"/>
        </w:rPr>
        <w:t>here are three</w:t>
      </w:r>
      <w:r>
        <w:rPr>
          <w:lang w:val="en-US"/>
        </w:rPr>
        <w:t xml:space="preserve"> sources of</w:t>
      </w:r>
      <w:r w:rsidR="005076AE">
        <w:rPr>
          <w:lang w:val="en-US"/>
        </w:rPr>
        <w:t xml:space="preserve"> error </w:t>
      </w:r>
      <w:r w:rsidR="00610A77">
        <w:rPr>
          <w:lang w:val="en-US"/>
        </w:rPr>
        <w:t>associated with</w:t>
      </w:r>
      <w:r>
        <w:rPr>
          <w:lang w:val="en-US"/>
        </w:rPr>
        <w:t xml:space="preserve"> the uplink transmission frequency</w:t>
      </w:r>
      <w:r w:rsidR="00610A77">
        <w:rPr>
          <w:lang w:val="en-US"/>
        </w:rPr>
        <w:t xml:space="preserve"> relative to the downlink transmissions (</w:t>
      </w:r>
      <w:r w:rsidR="00DF3245">
        <w:rPr>
          <w:lang w:val="en-US"/>
        </w:rPr>
        <w:t>excluding</w:t>
      </w:r>
      <w:r w:rsidR="00610A77">
        <w:rPr>
          <w:lang w:val="en-US"/>
        </w:rPr>
        <w:t xml:space="preserve"> Doppler</w:t>
      </w:r>
      <w:r w:rsidR="00AD5EC6">
        <w:rPr>
          <w:lang w:val="en-US"/>
        </w:rPr>
        <w:t>,</w:t>
      </w:r>
      <w:r w:rsidR="001C2F7B">
        <w:rPr>
          <w:lang w:val="en-US"/>
        </w:rPr>
        <w:t xml:space="preserve"> as that</w:t>
      </w:r>
      <w:r w:rsidR="001E1B1B">
        <w:rPr>
          <w:lang w:val="en-US"/>
        </w:rPr>
        <w:t xml:space="preserve"> is part of the channel model</w:t>
      </w:r>
      <w:r w:rsidR="00610A77">
        <w:rPr>
          <w:lang w:val="en-US"/>
        </w:rPr>
        <w:t>)</w:t>
      </w:r>
      <w:r>
        <w:rPr>
          <w:lang w:val="en-US"/>
        </w:rPr>
        <w:t>:</w:t>
      </w:r>
    </w:p>
    <w:p w:rsidR="00D9599B" w:rsidRPr="00DF3245" w:rsidRDefault="00D9599B" w:rsidP="00DF3245">
      <w:pPr>
        <w:pStyle w:val="ListParagraph"/>
        <w:numPr>
          <w:ilvl w:val="0"/>
          <w:numId w:val="37"/>
        </w:numPr>
        <w:rPr>
          <w:lang w:val="en-US"/>
        </w:rPr>
      </w:pPr>
      <w:r>
        <w:rPr>
          <w:lang w:val="en-US"/>
        </w:rPr>
        <w:t>MS receiver e</w:t>
      </w:r>
      <w:r w:rsidR="00C747D0">
        <w:rPr>
          <w:lang w:val="en-US"/>
        </w:rPr>
        <w:t>stimation errors of downlink frequency</w:t>
      </w:r>
      <w:r w:rsidR="00E8134B">
        <w:rPr>
          <w:lang w:val="en-US"/>
        </w:rPr>
        <w:t>. This</w:t>
      </w:r>
      <w:r>
        <w:rPr>
          <w:lang w:val="en-US"/>
        </w:rPr>
        <w:t xml:space="preserve"> frequency error estimate </w:t>
      </w:r>
      <w:r w:rsidR="00F21070">
        <w:rPr>
          <w:lang w:val="en-US"/>
        </w:rPr>
        <w:t>is</w:t>
      </w:r>
      <w:r>
        <w:rPr>
          <w:lang w:val="en-US"/>
        </w:rPr>
        <w:t xml:space="preserve"> subje</w:t>
      </w:r>
      <w:r w:rsidR="00D03DE6">
        <w:rPr>
          <w:lang w:val="en-US"/>
        </w:rPr>
        <w:t xml:space="preserve">ct to inaccuracies </w:t>
      </w:r>
      <w:r>
        <w:rPr>
          <w:lang w:val="en-US"/>
        </w:rPr>
        <w:t>especiall</w:t>
      </w:r>
      <w:r w:rsidR="00DA39AB">
        <w:rPr>
          <w:lang w:val="en-US"/>
        </w:rPr>
        <w:t>y at low SNR</w:t>
      </w:r>
      <w:r w:rsidR="00C747D0">
        <w:rPr>
          <w:lang w:val="en-US"/>
        </w:rPr>
        <w:t>.</w:t>
      </w:r>
      <w:r>
        <w:rPr>
          <w:lang w:val="en-US"/>
        </w:rPr>
        <w:t xml:space="preserve"> </w:t>
      </w:r>
    </w:p>
    <w:p w:rsidR="00DF3245" w:rsidRDefault="00D9599B" w:rsidP="00D9599B">
      <w:pPr>
        <w:pStyle w:val="ListParagraph"/>
        <w:numPr>
          <w:ilvl w:val="0"/>
          <w:numId w:val="37"/>
        </w:numPr>
        <w:rPr>
          <w:lang w:val="en-US"/>
        </w:rPr>
      </w:pPr>
      <w:r w:rsidRPr="00DF3245">
        <w:rPr>
          <w:lang w:val="en-US"/>
        </w:rPr>
        <w:t xml:space="preserve">MS frequency </w:t>
      </w:r>
      <w:proofErr w:type="gramStart"/>
      <w:r w:rsidRPr="00DF3245">
        <w:rPr>
          <w:lang w:val="en-US"/>
        </w:rPr>
        <w:t>reference drift</w:t>
      </w:r>
      <w:proofErr w:type="gramEnd"/>
      <w:r w:rsidRPr="00DF3245">
        <w:rPr>
          <w:lang w:val="en-US"/>
        </w:rPr>
        <w:t xml:space="preserve"> </w:t>
      </w:r>
      <w:r w:rsidR="00C722FE" w:rsidRPr="00DF3245">
        <w:rPr>
          <w:lang w:val="en-US"/>
        </w:rPr>
        <w:t>during the time interval from</w:t>
      </w:r>
      <w:r w:rsidRPr="00DF3245">
        <w:rPr>
          <w:lang w:val="en-US"/>
        </w:rPr>
        <w:t xml:space="preserve"> the </w:t>
      </w:r>
      <w:r w:rsidR="00C722FE" w:rsidRPr="00DF3245">
        <w:rPr>
          <w:lang w:val="en-US"/>
        </w:rPr>
        <w:t>end of the</w:t>
      </w:r>
      <w:r w:rsidR="00EB5079">
        <w:rPr>
          <w:lang w:val="en-US"/>
        </w:rPr>
        <w:t xml:space="preserve"> last</w:t>
      </w:r>
      <w:r w:rsidR="00C722FE" w:rsidRPr="00DF3245">
        <w:rPr>
          <w:lang w:val="en-US"/>
        </w:rPr>
        <w:t xml:space="preserve"> downlink </w:t>
      </w:r>
      <w:r w:rsidR="00020A6D">
        <w:rPr>
          <w:lang w:val="en-US"/>
        </w:rPr>
        <w:t>reception</w:t>
      </w:r>
      <w:r w:rsidRPr="00DF3245">
        <w:rPr>
          <w:lang w:val="en-US"/>
        </w:rPr>
        <w:t xml:space="preserve"> that is used for frequency estimation and the start of the u</w:t>
      </w:r>
      <w:r w:rsidR="004E6B06">
        <w:rPr>
          <w:lang w:val="en-US"/>
        </w:rPr>
        <w:t xml:space="preserve">plink transmission. </w:t>
      </w:r>
    </w:p>
    <w:p w:rsidR="00960F61" w:rsidRDefault="00D9599B" w:rsidP="00960F61">
      <w:pPr>
        <w:pStyle w:val="ListParagraph"/>
        <w:numPr>
          <w:ilvl w:val="0"/>
          <w:numId w:val="37"/>
        </w:numPr>
        <w:rPr>
          <w:lang w:val="en-US"/>
        </w:rPr>
      </w:pPr>
      <w:r w:rsidRPr="00960F61">
        <w:rPr>
          <w:lang w:val="en-US"/>
        </w:rPr>
        <w:t xml:space="preserve">MS frequency </w:t>
      </w:r>
      <w:proofErr w:type="gramStart"/>
      <w:r w:rsidRPr="00960F61">
        <w:rPr>
          <w:lang w:val="en-US"/>
        </w:rPr>
        <w:t>reference drift</w:t>
      </w:r>
      <w:proofErr w:type="gramEnd"/>
      <w:r w:rsidRPr="00960F61">
        <w:rPr>
          <w:lang w:val="en-US"/>
        </w:rPr>
        <w:t xml:space="preserve"> during the u</w:t>
      </w:r>
      <w:r w:rsidR="004E6B06" w:rsidRPr="00960F61">
        <w:rPr>
          <w:lang w:val="en-US"/>
        </w:rPr>
        <w:t>plink transmission</w:t>
      </w:r>
      <w:r w:rsidR="00960F61">
        <w:rPr>
          <w:lang w:val="en-US"/>
        </w:rPr>
        <w:t>.</w:t>
      </w:r>
    </w:p>
    <w:p w:rsidR="00D9599B" w:rsidRPr="00960F61" w:rsidRDefault="00036BCB" w:rsidP="00960F61">
      <w:pPr>
        <w:rPr>
          <w:lang w:val="en-US"/>
        </w:rPr>
      </w:pPr>
      <w:r>
        <w:rPr>
          <w:lang w:val="en-US"/>
        </w:rPr>
        <w:lastRenderedPageBreak/>
        <w:t xml:space="preserve">We propose </w:t>
      </w:r>
      <w:r w:rsidR="005076AE" w:rsidRPr="00960F61">
        <w:rPr>
          <w:lang w:val="en-US"/>
        </w:rPr>
        <w:t xml:space="preserve">that error source (1) should be regarded as candidate technology specific, because it depends on the exact </w:t>
      </w:r>
      <w:r w:rsidR="00063C21">
        <w:rPr>
          <w:lang w:val="en-US"/>
        </w:rPr>
        <w:t>provisions within the air interface</w:t>
      </w:r>
      <w:r w:rsidR="005076AE" w:rsidRPr="00960F61">
        <w:rPr>
          <w:lang w:val="en-US"/>
        </w:rPr>
        <w:t xml:space="preserve"> to allow frequency error estimation at the MS receiver. However, the variance of this </w:t>
      </w:r>
      <w:r w:rsidR="00ED0EAF" w:rsidRPr="00960F61">
        <w:rPr>
          <w:lang w:val="en-US"/>
        </w:rPr>
        <w:t>error source n</w:t>
      </w:r>
      <w:r w:rsidR="005076AE" w:rsidRPr="00960F61">
        <w:rPr>
          <w:lang w:val="en-US"/>
        </w:rPr>
        <w:t>eeds to be assessed at worst</w:t>
      </w:r>
      <w:r w:rsidR="00B15EFD" w:rsidRPr="00960F61">
        <w:rPr>
          <w:lang w:val="en-US"/>
        </w:rPr>
        <w:t xml:space="preserve"> case SNR</w:t>
      </w:r>
      <w:r w:rsidR="005076AE" w:rsidRPr="00960F61">
        <w:rPr>
          <w:lang w:val="en-US"/>
        </w:rPr>
        <w:t>, and should be decl</w:t>
      </w:r>
      <w:r w:rsidR="00C96E53" w:rsidRPr="00960F61">
        <w:rPr>
          <w:lang w:val="en-US"/>
        </w:rPr>
        <w:t>ared for each candidate technology</w:t>
      </w:r>
      <w:r w:rsidR="005076AE" w:rsidRPr="00960F61">
        <w:rPr>
          <w:lang w:val="en-US"/>
        </w:rPr>
        <w:t>.</w:t>
      </w:r>
    </w:p>
    <w:p w:rsidR="005076AE" w:rsidRDefault="00C722FE" w:rsidP="00D9599B">
      <w:pPr>
        <w:rPr>
          <w:lang w:val="en-US"/>
        </w:rPr>
      </w:pPr>
      <w:r>
        <w:rPr>
          <w:lang w:val="en-US"/>
        </w:rPr>
        <w:t xml:space="preserve">Error sources (2) and (3) depend on the </w:t>
      </w:r>
      <w:r w:rsidR="00F73F28">
        <w:rPr>
          <w:lang w:val="en-US"/>
        </w:rPr>
        <w:t>MS</w:t>
      </w:r>
      <w:r>
        <w:rPr>
          <w:lang w:val="en-US"/>
        </w:rPr>
        <w:t xml:space="preserve"> local frequency reference</w:t>
      </w:r>
      <w:r w:rsidR="00960F61">
        <w:rPr>
          <w:lang w:val="en-US"/>
        </w:rPr>
        <w:t>, for example low frequency phase noise and temperature stability</w:t>
      </w:r>
      <w:r>
        <w:rPr>
          <w:lang w:val="en-US"/>
        </w:rPr>
        <w:t xml:space="preserve">. </w:t>
      </w:r>
      <w:r w:rsidR="00036BCB">
        <w:rPr>
          <w:lang w:val="en-US"/>
        </w:rPr>
        <w:t>We propose</w:t>
      </w:r>
      <w:r w:rsidR="00F309EA">
        <w:rPr>
          <w:lang w:val="en-US"/>
        </w:rPr>
        <w:t xml:space="preserve"> that</w:t>
      </w:r>
      <w:r w:rsidR="00FF2878">
        <w:rPr>
          <w:lang w:val="en-US"/>
        </w:rPr>
        <w:t xml:space="preserve"> </w:t>
      </w:r>
      <w:r w:rsidR="00F309EA">
        <w:rPr>
          <w:lang w:val="en-US"/>
        </w:rPr>
        <w:t>these error sources should be modelled as Com</w:t>
      </w:r>
      <w:r w:rsidR="00C10707">
        <w:rPr>
          <w:lang w:val="en-US"/>
        </w:rPr>
        <w:t xml:space="preserve">mon Assumptions </w:t>
      </w:r>
      <w:r w:rsidR="00F73F28">
        <w:rPr>
          <w:lang w:val="en-US"/>
        </w:rPr>
        <w:t>so that candidate technologies may be</w:t>
      </w:r>
      <w:r w:rsidR="00F309EA">
        <w:rPr>
          <w:lang w:val="en-US"/>
        </w:rPr>
        <w:t xml:space="preserve"> compared on an equivalent basis.</w:t>
      </w:r>
    </w:p>
    <w:p w:rsidR="009F5C3D" w:rsidRPr="00D24F3D" w:rsidRDefault="009F5C3D" w:rsidP="00D9599B">
      <w:pPr>
        <w:rPr>
          <w:b/>
          <w:i/>
          <w:u w:val="single"/>
          <w:lang w:val="en-US"/>
        </w:rPr>
      </w:pPr>
      <w:r w:rsidRPr="00D24F3D">
        <w:rPr>
          <w:b/>
          <w:i/>
          <w:u w:val="single"/>
          <w:lang w:val="en-US"/>
        </w:rPr>
        <w:t>Proposal 1</w:t>
      </w:r>
    </w:p>
    <w:p w:rsidR="00F309EA" w:rsidRDefault="00F309EA" w:rsidP="00D9599B">
      <w:pPr>
        <w:rPr>
          <w:lang w:val="en-US"/>
        </w:rPr>
      </w:pPr>
      <w:r>
        <w:rPr>
          <w:lang w:val="en-US"/>
        </w:rPr>
        <w:t xml:space="preserve">We propose that the frequency offset </w:t>
      </w:r>
      <w:proofErr w:type="spellStart"/>
      <w:r w:rsidR="00695AF8">
        <w:rPr>
          <w:lang w:val="en-US"/>
        </w:rPr>
        <w:t>F_</w:t>
      </w:r>
      <w:proofErr w:type="gramStart"/>
      <w:r w:rsidR="00695AF8">
        <w:rPr>
          <w:lang w:val="en-US"/>
        </w:rPr>
        <w:t>offset</w:t>
      </w:r>
      <w:proofErr w:type="spellEnd"/>
      <w:r w:rsidR="00695AF8">
        <w:rPr>
          <w:lang w:val="en-US"/>
        </w:rPr>
        <w:t>(</w:t>
      </w:r>
      <w:proofErr w:type="gramEnd"/>
      <w:r w:rsidR="00695AF8">
        <w:rPr>
          <w:lang w:val="en-US"/>
        </w:rPr>
        <w:t>t)</w:t>
      </w:r>
      <w:r>
        <w:rPr>
          <w:lang w:val="en-US"/>
        </w:rPr>
        <w:t xml:space="preserve"> at time t relative to the start of an uplink transmission </w:t>
      </w:r>
      <w:r w:rsidR="009F5C3D">
        <w:rPr>
          <w:lang w:val="en-US"/>
        </w:rPr>
        <w:t>is modelled</w:t>
      </w:r>
      <w:r>
        <w:rPr>
          <w:lang w:val="en-US"/>
        </w:rPr>
        <w:t xml:space="preserve"> as follows:</w:t>
      </w:r>
    </w:p>
    <w:p w:rsidR="00F309EA" w:rsidRDefault="00415922" w:rsidP="00D9599B">
      <w:pPr>
        <w:rPr>
          <w:lang w:val="en-US"/>
        </w:rPr>
      </w:pPr>
      <w:proofErr w:type="spellStart"/>
      <w:r>
        <w:rPr>
          <w:lang w:val="en-US"/>
        </w:rPr>
        <w:t>F_</w:t>
      </w:r>
      <w:proofErr w:type="gramStart"/>
      <w:r>
        <w:rPr>
          <w:lang w:val="en-US"/>
        </w:rPr>
        <w:t>offset</w:t>
      </w:r>
      <w:proofErr w:type="spellEnd"/>
      <w:r w:rsidR="009F36CA">
        <w:rPr>
          <w:lang w:val="en-US"/>
        </w:rPr>
        <w:t>(</w:t>
      </w:r>
      <w:proofErr w:type="gramEnd"/>
      <w:r w:rsidR="009F36CA">
        <w:rPr>
          <w:lang w:val="en-US"/>
        </w:rPr>
        <w:t xml:space="preserve">t) = </w:t>
      </w:r>
      <w:proofErr w:type="spellStart"/>
      <w:r>
        <w:rPr>
          <w:lang w:val="en-US"/>
        </w:rPr>
        <w:t>F_est_err</w:t>
      </w:r>
      <w:r w:rsidR="003B7563">
        <w:rPr>
          <w:lang w:val="en-US"/>
        </w:rPr>
        <w:t>or</w:t>
      </w:r>
      <w:proofErr w:type="spellEnd"/>
      <w:r>
        <w:rPr>
          <w:lang w:val="en-US"/>
        </w:rPr>
        <w:t xml:space="preserve"> + (</w:t>
      </w:r>
      <w:proofErr w:type="spellStart"/>
      <w:r>
        <w:rPr>
          <w:lang w:val="en-US"/>
        </w:rPr>
        <w:t>F_drift</w:t>
      </w:r>
      <w:r w:rsidR="00695AF8">
        <w:rPr>
          <w:lang w:val="en-US"/>
        </w:rPr>
        <w:t>_inactive</w:t>
      </w:r>
      <w:proofErr w:type="spellEnd"/>
      <w:r w:rsidR="00B15EFD">
        <w:rPr>
          <w:lang w:val="en-US"/>
        </w:rPr>
        <w:t xml:space="preserve"> *</w:t>
      </w:r>
      <w:proofErr w:type="spellStart"/>
      <w:r w:rsidR="00B15EFD">
        <w:rPr>
          <w:lang w:val="en-US"/>
        </w:rPr>
        <w:t>T_inactive</w:t>
      </w:r>
      <w:proofErr w:type="spellEnd"/>
      <w:r>
        <w:rPr>
          <w:lang w:val="en-US"/>
        </w:rPr>
        <w:t>)  + (</w:t>
      </w:r>
      <w:proofErr w:type="spellStart"/>
      <w:r>
        <w:rPr>
          <w:lang w:val="en-US"/>
        </w:rPr>
        <w:t>F_drift</w:t>
      </w:r>
      <w:r w:rsidR="00695AF8">
        <w:rPr>
          <w:lang w:val="en-US"/>
        </w:rPr>
        <w:t>_active</w:t>
      </w:r>
      <w:proofErr w:type="spellEnd"/>
      <w:r>
        <w:rPr>
          <w:lang w:val="en-US"/>
        </w:rPr>
        <w:t xml:space="preserve"> * t)</w:t>
      </w:r>
    </w:p>
    <w:p w:rsidR="00415922" w:rsidRDefault="00695AF8" w:rsidP="00D9599B">
      <w:pPr>
        <w:rPr>
          <w:lang w:val="en-US"/>
        </w:rPr>
      </w:pPr>
      <w:proofErr w:type="gramStart"/>
      <w:r>
        <w:rPr>
          <w:lang w:val="en-US"/>
        </w:rPr>
        <w:t>w</w:t>
      </w:r>
      <w:r w:rsidR="00415922">
        <w:rPr>
          <w:lang w:val="en-US"/>
        </w:rPr>
        <w:t>here</w:t>
      </w:r>
      <w:proofErr w:type="gramEnd"/>
      <w:r w:rsidR="00415922">
        <w:rPr>
          <w:lang w:val="en-US"/>
        </w:rPr>
        <w:t>:</w:t>
      </w:r>
    </w:p>
    <w:p w:rsidR="00415922" w:rsidRPr="00415922" w:rsidRDefault="00415922" w:rsidP="00415922">
      <w:pPr>
        <w:pStyle w:val="ListParagraph"/>
        <w:numPr>
          <w:ilvl w:val="0"/>
          <w:numId w:val="38"/>
        </w:numPr>
        <w:rPr>
          <w:lang w:val="en-US"/>
        </w:rPr>
      </w:pPr>
      <w:proofErr w:type="spellStart"/>
      <w:r w:rsidRPr="00415922">
        <w:rPr>
          <w:lang w:val="en-US"/>
        </w:rPr>
        <w:t>F_est_error</w:t>
      </w:r>
      <w:proofErr w:type="spellEnd"/>
      <w:r w:rsidRPr="00415922">
        <w:rPr>
          <w:lang w:val="en-US"/>
        </w:rPr>
        <w:t xml:space="preserve"> (Hz) is the candidate </w:t>
      </w:r>
      <w:r w:rsidR="00B15EFD">
        <w:rPr>
          <w:lang w:val="en-US"/>
        </w:rPr>
        <w:t xml:space="preserve">technology </w:t>
      </w:r>
      <w:r w:rsidRPr="00415922">
        <w:rPr>
          <w:lang w:val="en-US"/>
        </w:rPr>
        <w:t>specific estimation error of the downlink frequency</w:t>
      </w:r>
      <w:r w:rsidR="008B153D">
        <w:rPr>
          <w:lang w:val="en-US"/>
        </w:rPr>
        <w:t xml:space="preserve"> error</w:t>
      </w:r>
      <w:r w:rsidR="00FA3AEF">
        <w:rPr>
          <w:lang w:val="en-US"/>
        </w:rPr>
        <w:t>, which should be decl</w:t>
      </w:r>
      <w:r w:rsidR="00F73F28">
        <w:rPr>
          <w:lang w:val="en-US"/>
        </w:rPr>
        <w:t>ared for each candidate technology</w:t>
      </w:r>
    </w:p>
    <w:p w:rsidR="00415922" w:rsidRDefault="00415922" w:rsidP="00415922">
      <w:pPr>
        <w:pStyle w:val="ListParagraph"/>
        <w:numPr>
          <w:ilvl w:val="0"/>
          <w:numId w:val="38"/>
        </w:numPr>
        <w:rPr>
          <w:lang w:val="en-US"/>
        </w:rPr>
      </w:pPr>
      <w:proofErr w:type="spellStart"/>
      <w:r w:rsidRPr="00415922">
        <w:rPr>
          <w:lang w:val="en-US"/>
        </w:rPr>
        <w:t>F_</w:t>
      </w:r>
      <w:r w:rsidR="00695AF8">
        <w:rPr>
          <w:lang w:val="en-US"/>
        </w:rPr>
        <w:t>drift_</w:t>
      </w:r>
      <w:r w:rsidR="00DC37F1">
        <w:rPr>
          <w:lang w:val="en-US"/>
        </w:rPr>
        <w:t>inactive</w:t>
      </w:r>
      <w:proofErr w:type="spellEnd"/>
      <w:r w:rsidRPr="00415922">
        <w:rPr>
          <w:lang w:val="en-US"/>
        </w:rPr>
        <w:t xml:space="preserve"> (Hz/sec) represents the frequency drift rate during the interval between the end of the </w:t>
      </w:r>
      <w:r w:rsidR="00EB5079">
        <w:rPr>
          <w:lang w:val="en-US"/>
        </w:rPr>
        <w:t xml:space="preserve">last </w:t>
      </w:r>
      <w:r w:rsidRPr="00415922">
        <w:rPr>
          <w:lang w:val="en-US"/>
        </w:rPr>
        <w:t xml:space="preserve">downlink </w:t>
      </w:r>
      <w:r w:rsidR="002D0F97">
        <w:rPr>
          <w:lang w:val="en-US"/>
        </w:rPr>
        <w:t>reception</w:t>
      </w:r>
      <w:r w:rsidRPr="00415922">
        <w:rPr>
          <w:lang w:val="en-US"/>
        </w:rPr>
        <w:t xml:space="preserve"> used for </w:t>
      </w:r>
      <w:r w:rsidR="00F73F28">
        <w:rPr>
          <w:lang w:val="en-US"/>
        </w:rPr>
        <w:t xml:space="preserve">frequency error </w:t>
      </w:r>
      <w:r w:rsidRPr="00415922">
        <w:rPr>
          <w:lang w:val="en-US"/>
        </w:rPr>
        <w:t>estimation a</w:t>
      </w:r>
      <w:r w:rsidR="002D0F97">
        <w:rPr>
          <w:lang w:val="en-US"/>
        </w:rPr>
        <w:t>nd the start of the uplink transmission</w:t>
      </w:r>
    </w:p>
    <w:p w:rsidR="00415922" w:rsidRPr="00415922" w:rsidRDefault="00415922" w:rsidP="00415922">
      <w:pPr>
        <w:pStyle w:val="ListParagraph"/>
        <w:numPr>
          <w:ilvl w:val="0"/>
          <w:numId w:val="38"/>
        </w:numPr>
        <w:rPr>
          <w:lang w:val="en-US"/>
        </w:rPr>
      </w:pPr>
      <w:proofErr w:type="spellStart"/>
      <w:r>
        <w:rPr>
          <w:lang w:val="en-US"/>
        </w:rPr>
        <w:t>T_</w:t>
      </w:r>
      <w:r w:rsidR="00B15EFD">
        <w:rPr>
          <w:lang w:val="en-US"/>
        </w:rPr>
        <w:t>inactive</w:t>
      </w:r>
      <w:proofErr w:type="spellEnd"/>
      <w:r>
        <w:rPr>
          <w:lang w:val="en-US"/>
        </w:rPr>
        <w:t xml:space="preserve"> (sec) is the time interval between</w:t>
      </w:r>
      <w:r w:rsidR="00765476">
        <w:rPr>
          <w:lang w:val="en-US"/>
        </w:rPr>
        <w:t xml:space="preserve"> the </w:t>
      </w:r>
      <w:r w:rsidR="002D0F97">
        <w:rPr>
          <w:lang w:val="en-US"/>
        </w:rPr>
        <w:t>end of the last downlink reception</w:t>
      </w:r>
      <w:r w:rsidR="00765476">
        <w:rPr>
          <w:lang w:val="en-US"/>
        </w:rPr>
        <w:t xml:space="preserve"> used for</w:t>
      </w:r>
      <w:r>
        <w:rPr>
          <w:lang w:val="en-US"/>
        </w:rPr>
        <w:t xml:space="preserve"> </w:t>
      </w:r>
      <w:r w:rsidR="008B153D">
        <w:rPr>
          <w:lang w:val="en-US"/>
        </w:rPr>
        <w:t>frequ</w:t>
      </w:r>
      <w:r w:rsidR="00765476">
        <w:rPr>
          <w:lang w:val="en-US"/>
        </w:rPr>
        <w:t xml:space="preserve">ency </w:t>
      </w:r>
      <w:r w:rsidR="002D0F97">
        <w:rPr>
          <w:lang w:val="en-US"/>
        </w:rPr>
        <w:t xml:space="preserve">error </w:t>
      </w:r>
      <w:r w:rsidR="00765476">
        <w:rPr>
          <w:lang w:val="en-US"/>
        </w:rPr>
        <w:t>estimation</w:t>
      </w:r>
      <w:r w:rsidR="008B153D">
        <w:rPr>
          <w:lang w:val="en-US"/>
        </w:rPr>
        <w:t xml:space="preserve"> a</w:t>
      </w:r>
      <w:r w:rsidR="002D0F97">
        <w:rPr>
          <w:lang w:val="en-US"/>
        </w:rPr>
        <w:t>nd the start of the uplink transmission</w:t>
      </w:r>
    </w:p>
    <w:p w:rsidR="00FF4EDA" w:rsidRDefault="00695AF8" w:rsidP="00415922">
      <w:pPr>
        <w:pStyle w:val="ListParagraph"/>
        <w:numPr>
          <w:ilvl w:val="0"/>
          <w:numId w:val="38"/>
        </w:numPr>
        <w:rPr>
          <w:lang w:val="en-US"/>
        </w:rPr>
      </w:pPr>
      <w:proofErr w:type="spellStart"/>
      <w:r>
        <w:rPr>
          <w:lang w:val="en-US"/>
        </w:rPr>
        <w:t>F_drift_</w:t>
      </w:r>
      <w:r w:rsidR="00DC37F1">
        <w:rPr>
          <w:lang w:val="en-US"/>
        </w:rPr>
        <w:t>active</w:t>
      </w:r>
      <w:proofErr w:type="spellEnd"/>
      <w:r w:rsidR="00FF4EDA" w:rsidRPr="00415922">
        <w:rPr>
          <w:lang w:val="en-US"/>
        </w:rPr>
        <w:t xml:space="preserve"> </w:t>
      </w:r>
      <w:r w:rsidR="00415922">
        <w:rPr>
          <w:lang w:val="en-US"/>
        </w:rPr>
        <w:t xml:space="preserve">(Hz/sec) </w:t>
      </w:r>
      <w:r w:rsidR="00FF4EDA" w:rsidRPr="00415922">
        <w:rPr>
          <w:lang w:val="en-US"/>
        </w:rPr>
        <w:t xml:space="preserve">is the </w:t>
      </w:r>
      <w:r w:rsidR="00415922">
        <w:rPr>
          <w:lang w:val="en-US"/>
        </w:rPr>
        <w:t xml:space="preserve">frequency </w:t>
      </w:r>
      <w:r w:rsidR="00FF4EDA" w:rsidRPr="00415922">
        <w:rPr>
          <w:lang w:val="en-US"/>
        </w:rPr>
        <w:t xml:space="preserve">drift rate </w:t>
      </w:r>
      <w:r w:rsidR="002D0F97">
        <w:rPr>
          <w:lang w:val="en-US"/>
        </w:rPr>
        <w:t>during the uplink transmission</w:t>
      </w:r>
    </w:p>
    <w:p w:rsidR="008208BE" w:rsidRDefault="008208BE" w:rsidP="00694857">
      <w:pPr>
        <w:rPr>
          <w:lang w:val="en-US"/>
        </w:rPr>
      </w:pPr>
      <w:r>
        <w:rPr>
          <w:lang w:val="en-US"/>
        </w:rPr>
        <w:t>The linear model for frequency drift is obviously a simplification of the actual thermal transients on an IoT module and the consequent impact on a frequency reference, but nonetheless it is more realistic than</w:t>
      </w:r>
      <w:r w:rsidR="00036BCB">
        <w:rPr>
          <w:lang w:val="en-US"/>
        </w:rPr>
        <w:t xml:space="preserve"> assuming</w:t>
      </w:r>
      <w:r>
        <w:rPr>
          <w:lang w:val="en-US"/>
        </w:rPr>
        <w:t xml:space="preserve"> a constant</w:t>
      </w:r>
      <w:r w:rsidR="00B62F90">
        <w:rPr>
          <w:lang w:val="en-US"/>
        </w:rPr>
        <w:t xml:space="preserve"> frequency error over each packet</w:t>
      </w:r>
      <w:r>
        <w:rPr>
          <w:lang w:val="en-US"/>
        </w:rPr>
        <w:t xml:space="preserve">. </w:t>
      </w:r>
    </w:p>
    <w:p w:rsidR="00AF4A2B" w:rsidRDefault="00E84F82" w:rsidP="00694857">
      <w:pPr>
        <w:rPr>
          <w:lang w:val="en-US"/>
        </w:rPr>
      </w:pPr>
      <w:r>
        <w:rPr>
          <w:lang w:val="en-US"/>
        </w:rPr>
        <w:t>Note that</w:t>
      </w:r>
      <w:r w:rsidR="00AF4A2B">
        <w:rPr>
          <w:lang w:val="en-US"/>
        </w:rPr>
        <w:t xml:space="preserve"> </w:t>
      </w:r>
      <w:proofErr w:type="spellStart"/>
      <w:r w:rsidR="00AF4A2B">
        <w:rPr>
          <w:lang w:val="en-US"/>
        </w:rPr>
        <w:t>T_inactive</w:t>
      </w:r>
      <w:proofErr w:type="spellEnd"/>
      <w:r w:rsidR="00AF4A2B">
        <w:rPr>
          <w:lang w:val="en-US"/>
        </w:rPr>
        <w:t xml:space="preserve"> </w:t>
      </w:r>
      <w:r w:rsidR="00D03DE6">
        <w:rPr>
          <w:lang w:val="en-US"/>
        </w:rPr>
        <w:t>may</w:t>
      </w:r>
      <w:r w:rsidR="00AF4A2B">
        <w:rPr>
          <w:lang w:val="en-US"/>
        </w:rPr>
        <w:t xml:space="preserve"> be relatively short </w:t>
      </w:r>
      <w:r w:rsidR="00D03DE6">
        <w:rPr>
          <w:lang w:val="en-US"/>
        </w:rPr>
        <w:t>if</w:t>
      </w:r>
      <w:r w:rsidR="00AF4A2B">
        <w:rPr>
          <w:lang w:val="en-US"/>
        </w:rPr>
        <w:t xml:space="preserve"> the MS</w:t>
      </w:r>
      <w:r w:rsidR="00D03DE6">
        <w:rPr>
          <w:lang w:val="en-US"/>
        </w:rPr>
        <w:t xml:space="preserve"> chooses to</w:t>
      </w:r>
      <w:r w:rsidR="00AF4A2B">
        <w:rPr>
          <w:lang w:val="en-US"/>
        </w:rPr>
        <w:t xml:space="preserve"> refine its frequency </w:t>
      </w:r>
      <w:r w:rsidR="00694857">
        <w:rPr>
          <w:lang w:val="en-US"/>
        </w:rPr>
        <w:t xml:space="preserve">error </w:t>
      </w:r>
      <w:r w:rsidR="00AF4A2B">
        <w:rPr>
          <w:lang w:val="en-US"/>
        </w:rPr>
        <w:t xml:space="preserve">estimate using downlink </w:t>
      </w:r>
      <w:r w:rsidR="00B62F90">
        <w:rPr>
          <w:lang w:val="en-US"/>
        </w:rPr>
        <w:t>receptions</w:t>
      </w:r>
      <w:r w:rsidR="00AF4A2B">
        <w:rPr>
          <w:lang w:val="en-US"/>
        </w:rPr>
        <w:t xml:space="preserve"> close to </w:t>
      </w:r>
      <w:r w:rsidR="00694857">
        <w:rPr>
          <w:lang w:val="en-US"/>
        </w:rPr>
        <w:t>the start of the uplink transmission.</w:t>
      </w:r>
      <w:r w:rsidR="002D0F97">
        <w:rPr>
          <w:lang w:val="en-US"/>
        </w:rPr>
        <w:t xml:space="preserve"> It is </w:t>
      </w:r>
      <w:r>
        <w:rPr>
          <w:lang w:val="en-US"/>
        </w:rPr>
        <w:t>also noted</w:t>
      </w:r>
      <w:r w:rsidR="002D0F97">
        <w:rPr>
          <w:lang w:val="en-US"/>
        </w:rPr>
        <w:t xml:space="preserve"> that some refinements</w:t>
      </w:r>
      <w:r w:rsidR="00D8131F">
        <w:rPr>
          <w:lang w:val="en-US"/>
        </w:rPr>
        <w:t xml:space="preserve"> of the proposed frequency error</w:t>
      </w:r>
      <w:r w:rsidR="002D0F97">
        <w:rPr>
          <w:lang w:val="en-US"/>
        </w:rPr>
        <w:t xml:space="preserve"> model may be necessary according to the exact air interface </w:t>
      </w:r>
      <w:r w:rsidR="001309FF">
        <w:rPr>
          <w:lang w:val="en-US"/>
        </w:rPr>
        <w:t>definition</w:t>
      </w:r>
      <w:r w:rsidR="003C75AF">
        <w:rPr>
          <w:lang w:val="en-US"/>
        </w:rPr>
        <w:t xml:space="preserve"> used</w:t>
      </w:r>
      <w:r w:rsidR="002D0F97">
        <w:rPr>
          <w:lang w:val="en-US"/>
        </w:rPr>
        <w:t xml:space="preserve"> by a candidate technology.</w:t>
      </w:r>
    </w:p>
    <w:p w:rsidR="00690A32" w:rsidRDefault="00FF4EDA" w:rsidP="00690A32">
      <w:pPr>
        <w:pStyle w:val="Heading1"/>
        <w:rPr>
          <w:lang w:val="en-US"/>
        </w:rPr>
      </w:pPr>
      <w:r>
        <w:rPr>
          <w:lang w:val="en-US"/>
        </w:rPr>
        <w:t>Measurement</w:t>
      </w:r>
      <w:r w:rsidR="00690A32">
        <w:rPr>
          <w:lang w:val="en-US"/>
        </w:rPr>
        <w:t xml:space="preserve"> results</w:t>
      </w:r>
    </w:p>
    <w:p w:rsidR="00E67B8F" w:rsidRDefault="00F931BC" w:rsidP="00D9599B">
      <w:pPr>
        <w:rPr>
          <w:lang w:val="en-US"/>
        </w:rPr>
      </w:pPr>
      <w:r>
        <w:rPr>
          <w:lang w:val="en-US"/>
        </w:rPr>
        <w:t>Two different</w:t>
      </w:r>
      <w:r w:rsidR="00690A32">
        <w:rPr>
          <w:lang w:val="en-US"/>
        </w:rPr>
        <w:t xml:space="preserve"> sub-1 GHz radio transceiver module</w:t>
      </w:r>
      <w:r>
        <w:rPr>
          <w:lang w:val="en-US"/>
        </w:rPr>
        <w:t>s were</w:t>
      </w:r>
      <w:r w:rsidR="00E67B8F">
        <w:rPr>
          <w:lang w:val="en-US"/>
        </w:rPr>
        <w:t xml:space="preserve"> put into a low </w:t>
      </w:r>
      <w:r>
        <w:rPr>
          <w:lang w:val="en-US"/>
        </w:rPr>
        <w:t>duty cycle test mode in which they</w:t>
      </w:r>
      <w:r w:rsidR="00E67B8F">
        <w:rPr>
          <w:lang w:val="en-US"/>
        </w:rPr>
        <w:t xml:space="preserve"> transmitted </w:t>
      </w:r>
      <w:r w:rsidR="00690A32">
        <w:rPr>
          <w:lang w:val="en-US"/>
        </w:rPr>
        <w:t>CW for 4</w:t>
      </w:r>
      <w:r w:rsidR="00E67B8F">
        <w:rPr>
          <w:lang w:val="en-US"/>
        </w:rPr>
        <w:t xml:space="preserve"> seconds</w:t>
      </w:r>
      <w:r w:rsidR="00FD368D">
        <w:rPr>
          <w:lang w:val="en-US"/>
        </w:rPr>
        <w:t xml:space="preserve"> </w:t>
      </w:r>
      <w:r w:rsidR="00E67B8F">
        <w:rPr>
          <w:lang w:val="en-US"/>
        </w:rPr>
        <w:t>followed by 60 seconds of idle</w:t>
      </w:r>
      <w:r w:rsidR="00FD368D">
        <w:rPr>
          <w:lang w:val="en-US"/>
        </w:rPr>
        <w:t xml:space="preserve"> (to allow the module to return to approximately ambient temperature)</w:t>
      </w:r>
      <w:r w:rsidR="00E67B8F">
        <w:rPr>
          <w:lang w:val="en-US"/>
        </w:rPr>
        <w:t>. The output signal from the transmitter was captured as I/Q samples, and converted to a frequency offset, referenced to the frequency at the s</w:t>
      </w:r>
      <w:r w:rsidR="00FD368D">
        <w:rPr>
          <w:lang w:val="en-US"/>
        </w:rPr>
        <w:t>tart of each transmission</w:t>
      </w:r>
      <w:r w:rsidR="00E67B8F">
        <w:rPr>
          <w:lang w:val="en-US"/>
        </w:rPr>
        <w:t>.</w:t>
      </w:r>
    </w:p>
    <w:p w:rsidR="006116D0" w:rsidRDefault="00690A32" w:rsidP="00D9599B">
      <w:pPr>
        <w:rPr>
          <w:lang w:val="en-US"/>
        </w:rPr>
      </w:pPr>
      <w:r>
        <w:rPr>
          <w:lang w:val="en-US"/>
        </w:rPr>
        <w:fldChar w:fldCharType="begin"/>
      </w:r>
      <w:r>
        <w:rPr>
          <w:lang w:val="en-US"/>
        </w:rPr>
        <w:instrText xml:space="preserve"> REF _Ref398652531 \h </w:instrText>
      </w:r>
      <w:r>
        <w:rPr>
          <w:lang w:val="en-US"/>
        </w:rPr>
      </w:r>
      <w:r>
        <w:rPr>
          <w:lang w:val="en-US"/>
        </w:rPr>
        <w:fldChar w:fldCharType="separate"/>
      </w:r>
      <w:r w:rsidR="004D13D8">
        <w:t xml:space="preserve">Figure </w:t>
      </w:r>
      <w:r w:rsidR="004D13D8">
        <w:rPr>
          <w:noProof/>
        </w:rPr>
        <w:t>1</w:t>
      </w:r>
      <w:r>
        <w:rPr>
          <w:lang w:val="en-US"/>
        </w:rPr>
        <w:fldChar w:fldCharType="end"/>
      </w:r>
      <w:r w:rsidR="00F931BC">
        <w:rPr>
          <w:lang w:val="en-US"/>
        </w:rPr>
        <w:t xml:space="preserve"> and </w:t>
      </w:r>
      <w:r w:rsidR="00F931BC">
        <w:rPr>
          <w:lang w:val="en-US"/>
        </w:rPr>
        <w:fldChar w:fldCharType="begin"/>
      </w:r>
      <w:r w:rsidR="00F931BC">
        <w:rPr>
          <w:lang w:val="en-US"/>
        </w:rPr>
        <w:instrText xml:space="preserve"> REF _Ref399234811 \h </w:instrText>
      </w:r>
      <w:r w:rsidR="00F931BC">
        <w:rPr>
          <w:lang w:val="en-US"/>
        </w:rPr>
      </w:r>
      <w:r w:rsidR="00F931BC">
        <w:rPr>
          <w:lang w:val="en-US"/>
        </w:rPr>
        <w:fldChar w:fldCharType="separate"/>
      </w:r>
      <w:r w:rsidR="004D13D8">
        <w:t xml:space="preserve">Figure </w:t>
      </w:r>
      <w:r w:rsidR="004D13D8">
        <w:rPr>
          <w:noProof/>
        </w:rPr>
        <w:t>2</w:t>
      </w:r>
      <w:r w:rsidR="00F931BC">
        <w:rPr>
          <w:lang w:val="en-US"/>
        </w:rPr>
        <w:fldChar w:fldCharType="end"/>
      </w:r>
      <w:r w:rsidR="00F931BC">
        <w:rPr>
          <w:lang w:val="en-US"/>
        </w:rPr>
        <w:t xml:space="preserve"> show</w:t>
      </w:r>
      <w:r>
        <w:rPr>
          <w:lang w:val="en-US"/>
        </w:rPr>
        <w:t xml:space="preserve"> the measured transmitter frequency offset from the </w:t>
      </w:r>
      <w:r w:rsidR="00F931BC">
        <w:rPr>
          <w:lang w:val="en-US"/>
        </w:rPr>
        <w:t xml:space="preserve">two </w:t>
      </w:r>
      <w:r>
        <w:rPr>
          <w:lang w:val="en-US"/>
        </w:rPr>
        <w:t>test module</w:t>
      </w:r>
      <w:r w:rsidR="00F931BC">
        <w:rPr>
          <w:lang w:val="en-US"/>
        </w:rPr>
        <w:t>s</w:t>
      </w:r>
      <w:r w:rsidR="00F6137A">
        <w:rPr>
          <w:lang w:val="en-US"/>
        </w:rPr>
        <w:t>.</w:t>
      </w:r>
      <w:r w:rsidR="00F931BC">
        <w:rPr>
          <w:lang w:val="en-US"/>
        </w:rPr>
        <w:t xml:space="preserve"> In each case there are multiple traces </w:t>
      </w:r>
      <w:r w:rsidR="00BA776B">
        <w:rPr>
          <w:lang w:val="en-US"/>
        </w:rPr>
        <w:t>overlaid</w:t>
      </w:r>
      <w:r w:rsidR="00200BD4">
        <w:rPr>
          <w:lang w:val="en-US"/>
        </w:rPr>
        <w:t xml:space="preserve">, corresponding to different </w:t>
      </w:r>
      <w:r w:rsidR="00BA776B">
        <w:rPr>
          <w:lang w:val="en-US"/>
        </w:rPr>
        <w:t>periods of transmitter activity</w:t>
      </w:r>
      <w:r w:rsidR="00E06B4E">
        <w:rPr>
          <w:lang w:val="en-US"/>
        </w:rPr>
        <w:t xml:space="preserve">, each referenced to the frequency at </w:t>
      </w:r>
      <w:r w:rsidR="009A2B7A">
        <w:rPr>
          <w:lang w:val="en-US"/>
        </w:rPr>
        <w:t>the start of that transmission</w:t>
      </w:r>
      <w:r w:rsidR="00F931BC">
        <w:rPr>
          <w:lang w:val="en-US"/>
        </w:rPr>
        <w:t>.</w:t>
      </w:r>
    </w:p>
    <w:p w:rsidR="00E67B8F" w:rsidRDefault="00F931BC" w:rsidP="00E67B8F">
      <w:pPr>
        <w:keepNext/>
      </w:pPr>
      <w:r>
        <w:rPr>
          <w:noProof/>
          <w:lang w:eastAsia="en-GB"/>
        </w:rPr>
        <w:lastRenderedPageBreak/>
        <w:drawing>
          <wp:inline distT="0" distB="0" distL="0" distR="0" wp14:anchorId="01E5F611" wp14:editId="6E1DA54B">
            <wp:extent cx="5250180" cy="3934460"/>
            <wp:effectExtent l="0" t="0" r="762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_rate.png"/>
                    <pic:cNvPicPr/>
                  </pic:nvPicPr>
                  <pic:blipFill>
                    <a:blip r:embed="rId9">
                      <a:extLst>
                        <a:ext uri="{28A0092B-C50C-407E-A947-70E740481C1C}">
                          <a14:useLocalDpi xmlns:a14="http://schemas.microsoft.com/office/drawing/2010/main" val="0"/>
                        </a:ext>
                      </a:extLst>
                    </a:blip>
                    <a:stretch>
                      <a:fillRect/>
                    </a:stretch>
                  </pic:blipFill>
                  <pic:spPr>
                    <a:xfrm>
                      <a:off x="0" y="0"/>
                      <a:ext cx="5250180" cy="3934460"/>
                    </a:xfrm>
                    <a:prstGeom prst="rect">
                      <a:avLst/>
                    </a:prstGeom>
                  </pic:spPr>
                </pic:pic>
              </a:graphicData>
            </a:graphic>
          </wp:inline>
        </w:drawing>
      </w:r>
    </w:p>
    <w:p w:rsidR="00E67B8F" w:rsidRPr="00D9599B" w:rsidRDefault="00E67B8F" w:rsidP="00E67B8F">
      <w:pPr>
        <w:pStyle w:val="Caption"/>
        <w:jc w:val="left"/>
        <w:rPr>
          <w:lang w:val="en-US"/>
        </w:rPr>
      </w:pPr>
      <w:bookmarkStart w:id="1" w:name="_Ref398652531"/>
      <w:r>
        <w:t xml:space="preserve">Figure </w:t>
      </w:r>
      <w:r>
        <w:fldChar w:fldCharType="begin"/>
      </w:r>
      <w:r>
        <w:instrText xml:space="preserve"> SEQ Figure \* ARABIC </w:instrText>
      </w:r>
      <w:r>
        <w:fldChar w:fldCharType="separate"/>
      </w:r>
      <w:r w:rsidR="004D13D8">
        <w:rPr>
          <w:noProof/>
        </w:rPr>
        <w:t>1</w:t>
      </w:r>
      <w:r>
        <w:fldChar w:fldCharType="end"/>
      </w:r>
      <w:bookmarkEnd w:id="1"/>
      <w:r>
        <w:t xml:space="preserve">: </w:t>
      </w:r>
      <w:r>
        <w:rPr>
          <w:noProof/>
        </w:rPr>
        <w:t>Frequency drift over time during uplink tranmission</w:t>
      </w:r>
      <w:r w:rsidR="00F931BC">
        <w:rPr>
          <w:noProof/>
        </w:rPr>
        <w:t xml:space="preserve"> for module 1</w:t>
      </w:r>
    </w:p>
    <w:p w:rsidR="00F931BC" w:rsidRDefault="00F931BC" w:rsidP="00F931BC">
      <w:pPr>
        <w:keepNext/>
      </w:pPr>
      <w:r>
        <w:rPr>
          <w:noProof/>
          <w:lang w:eastAsia="en-GB"/>
        </w:rPr>
        <w:drawing>
          <wp:inline distT="0" distB="0" distL="0" distR="0" wp14:anchorId="025B1428" wp14:editId="7B20E7EB">
            <wp:extent cx="5250180" cy="3934460"/>
            <wp:effectExtent l="0" t="0" r="762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_rate2.png"/>
                    <pic:cNvPicPr/>
                  </pic:nvPicPr>
                  <pic:blipFill>
                    <a:blip r:embed="rId10">
                      <a:extLst>
                        <a:ext uri="{28A0092B-C50C-407E-A947-70E740481C1C}">
                          <a14:useLocalDpi xmlns:a14="http://schemas.microsoft.com/office/drawing/2010/main" val="0"/>
                        </a:ext>
                      </a:extLst>
                    </a:blip>
                    <a:stretch>
                      <a:fillRect/>
                    </a:stretch>
                  </pic:blipFill>
                  <pic:spPr>
                    <a:xfrm>
                      <a:off x="0" y="0"/>
                      <a:ext cx="5250180" cy="3934460"/>
                    </a:xfrm>
                    <a:prstGeom prst="rect">
                      <a:avLst/>
                    </a:prstGeom>
                  </pic:spPr>
                </pic:pic>
              </a:graphicData>
            </a:graphic>
          </wp:inline>
        </w:drawing>
      </w:r>
    </w:p>
    <w:p w:rsidR="00F931BC" w:rsidRDefault="00F931BC" w:rsidP="00F931BC">
      <w:pPr>
        <w:pStyle w:val="Caption"/>
        <w:jc w:val="left"/>
        <w:rPr>
          <w:lang w:val="en-US"/>
        </w:rPr>
      </w:pPr>
      <w:bookmarkStart w:id="2" w:name="_Ref399234811"/>
      <w:r>
        <w:t xml:space="preserve">Figure </w:t>
      </w:r>
      <w:r>
        <w:fldChar w:fldCharType="begin"/>
      </w:r>
      <w:r>
        <w:instrText xml:space="preserve"> SEQ Figure \* ARABIC </w:instrText>
      </w:r>
      <w:r>
        <w:fldChar w:fldCharType="separate"/>
      </w:r>
      <w:r w:rsidR="004D13D8">
        <w:rPr>
          <w:noProof/>
        </w:rPr>
        <w:t>2</w:t>
      </w:r>
      <w:r>
        <w:fldChar w:fldCharType="end"/>
      </w:r>
      <w:bookmarkEnd w:id="2"/>
      <w:r>
        <w:t>: Frequency drift over time during uplink transmission for module 2</w:t>
      </w:r>
    </w:p>
    <w:p w:rsidR="00695AF8" w:rsidRDefault="00695AF8" w:rsidP="00695AF8">
      <w:pPr>
        <w:rPr>
          <w:lang w:val="en-US"/>
        </w:rPr>
      </w:pPr>
      <w:r>
        <w:rPr>
          <w:lang w:val="en-US"/>
        </w:rPr>
        <w:lastRenderedPageBreak/>
        <w:t xml:space="preserve">The characteristics of the test modules are summarized in </w:t>
      </w:r>
      <w:r>
        <w:rPr>
          <w:lang w:val="en-US"/>
        </w:rPr>
        <w:fldChar w:fldCharType="begin"/>
      </w:r>
      <w:r>
        <w:rPr>
          <w:lang w:val="en-US"/>
        </w:rPr>
        <w:instrText xml:space="preserve"> REF _Ref399235007 \h </w:instrText>
      </w:r>
      <w:r>
        <w:rPr>
          <w:lang w:val="en-US"/>
        </w:rPr>
      </w:r>
      <w:r>
        <w:rPr>
          <w:lang w:val="en-US"/>
        </w:rPr>
        <w:fldChar w:fldCharType="separate"/>
      </w:r>
      <w:r w:rsidR="004D13D8">
        <w:t xml:space="preserve">Table </w:t>
      </w:r>
      <w:r w:rsidR="004D13D8">
        <w:rPr>
          <w:noProof/>
        </w:rPr>
        <w:t>1</w:t>
      </w:r>
      <w:r>
        <w:rPr>
          <w:lang w:val="en-US"/>
        </w:rPr>
        <w:fldChar w:fldCharType="end"/>
      </w:r>
      <w:r>
        <w:rPr>
          <w:lang w:val="en-US"/>
        </w:rPr>
        <w:t>.</w:t>
      </w:r>
    </w:p>
    <w:tbl>
      <w:tblPr>
        <w:tblStyle w:val="TableGrid"/>
        <w:tblW w:w="0" w:type="auto"/>
        <w:tblLook w:val="04A0" w:firstRow="1" w:lastRow="0" w:firstColumn="1" w:lastColumn="0" w:noHBand="0" w:noVBand="1"/>
      </w:tblPr>
      <w:tblGrid>
        <w:gridCol w:w="3531"/>
        <w:gridCol w:w="1569"/>
        <w:gridCol w:w="1569"/>
      </w:tblGrid>
      <w:tr w:rsidR="00F931BC" w:rsidTr="00AF198A">
        <w:trPr>
          <w:trHeight w:val="466"/>
        </w:trPr>
        <w:tc>
          <w:tcPr>
            <w:tcW w:w="3531" w:type="dxa"/>
          </w:tcPr>
          <w:p w:rsidR="00F931BC" w:rsidRDefault="00F931BC" w:rsidP="00E67B8F">
            <w:pPr>
              <w:rPr>
                <w:lang w:val="en-US"/>
              </w:rPr>
            </w:pPr>
          </w:p>
        </w:tc>
        <w:tc>
          <w:tcPr>
            <w:tcW w:w="1569" w:type="dxa"/>
          </w:tcPr>
          <w:p w:rsidR="00F931BC" w:rsidRPr="00463341" w:rsidRDefault="00F931BC" w:rsidP="00463341">
            <w:pPr>
              <w:jc w:val="center"/>
              <w:rPr>
                <w:b/>
                <w:lang w:val="en-US"/>
              </w:rPr>
            </w:pPr>
            <w:r w:rsidRPr="00463341">
              <w:rPr>
                <w:b/>
                <w:lang w:val="en-US"/>
              </w:rPr>
              <w:t>Module 1</w:t>
            </w:r>
          </w:p>
        </w:tc>
        <w:tc>
          <w:tcPr>
            <w:tcW w:w="1569" w:type="dxa"/>
          </w:tcPr>
          <w:p w:rsidR="00F931BC" w:rsidRPr="00463341" w:rsidRDefault="00F931BC" w:rsidP="00463341">
            <w:pPr>
              <w:jc w:val="center"/>
              <w:rPr>
                <w:b/>
                <w:lang w:val="en-US"/>
              </w:rPr>
            </w:pPr>
            <w:r w:rsidRPr="00463341">
              <w:rPr>
                <w:b/>
                <w:lang w:val="en-US"/>
              </w:rPr>
              <w:t>Module 2</w:t>
            </w:r>
          </w:p>
        </w:tc>
      </w:tr>
      <w:tr w:rsidR="00F931BC" w:rsidTr="00AF198A">
        <w:trPr>
          <w:trHeight w:val="466"/>
        </w:trPr>
        <w:tc>
          <w:tcPr>
            <w:tcW w:w="3531" w:type="dxa"/>
          </w:tcPr>
          <w:p w:rsidR="00F931BC" w:rsidRDefault="00F931BC" w:rsidP="00E67B8F">
            <w:pPr>
              <w:rPr>
                <w:lang w:val="en-US"/>
              </w:rPr>
            </w:pPr>
            <w:r>
              <w:rPr>
                <w:lang w:val="en-US"/>
              </w:rPr>
              <w:t xml:space="preserve">Carrier frequency </w:t>
            </w:r>
          </w:p>
        </w:tc>
        <w:tc>
          <w:tcPr>
            <w:tcW w:w="1569" w:type="dxa"/>
          </w:tcPr>
          <w:p w:rsidR="00F931BC" w:rsidRDefault="00F931BC" w:rsidP="00463341">
            <w:pPr>
              <w:jc w:val="center"/>
              <w:rPr>
                <w:lang w:val="en-US"/>
              </w:rPr>
            </w:pPr>
            <w:r>
              <w:rPr>
                <w:lang w:val="en-US"/>
              </w:rPr>
              <w:t>450 MHz</w:t>
            </w:r>
          </w:p>
        </w:tc>
        <w:tc>
          <w:tcPr>
            <w:tcW w:w="1569" w:type="dxa"/>
          </w:tcPr>
          <w:p w:rsidR="00F931BC" w:rsidRDefault="00F931BC" w:rsidP="00463341">
            <w:pPr>
              <w:jc w:val="center"/>
              <w:rPr>
                <w:lang w:val="en-US"/>
              </w:rPr>
            </w:pPr>
            <w:r>
              <w:rPr>
                <w:lang w:val="en-US"/>
              </w:rPr>
              <w:t>900 MHz</w:t>
            </w:r>
          </w:p>
        </w:tc>
      </w:tr>
      <w:tr w:rsidR="00F931BC" w:rsidTr="00AF198A">
        <w:trPr>
          <w:trHeight w:val="485"/>
        </w:trPr>
        <w:tc>
          <w:tcPr>
            <w:tcW w:w="3531" w:type="dxa"/>
          </w:tcPr>
          <w:p w:rsidR="00F931BC" w:rsidRDefault="00F931BC" w:rsidP="00E67B8F">
            <w:pPr>
              <w:rPr>
                <w:lang w:val="en-US"/>
              </w:rPr>
            </w:pPr>
            <w:r>
              <w:rPr>
                <w:lang w:val="en-US"/>
              </w:rPr>
              <w:t>Output power</w:t>
            </w:r>
          </w:p>
        </w:tc>
        <w:tc>
          <w:tcPr>
            <w:tcW w:w="1569" w:type="dxa"/>
          </w:tcPr>
          <w:p w:rsidR="00F931BC" w:rsidRDefault="00F931BC" w:rsidP="00463341">
            <w:pPr>
              <w:jc w:val="center"/>
              <w:rPr>
                <w:lang w:val="en-US"/>
              </w:rPr>
            </w:pPr>
            <w:r>
              <w:rPr>
                <w:lang w:val="en-US"/>
              </w:rPr>
              <w:t>+27 dBm</w:t>
            </w:r>
          </w:p>
        </w:tc>
        <w:tc>
          <w:tcPr>
            <w:tcW w:w="1569" w:type="dxa"/>
          </w:tcPr>
          <w:p w:rsidR="00F931BC" w:rsidRDefault="001C65FD" w:rsidP="00463341">
            <w:pPr>
              <w:jc w:val="center"/>
              <w:rPr>
                <w:lang w:val="en-US"/>
              </w:rPr>
            </w:pPr>
            <w:r>
              <w:rPr>
                <w:lang w:val="en-US"/>
              </w:rPr>
              <w:t>+29</w:t>
            </w:r>
            <w:r w:rsidR="00A52FDF">
              <w:rPr>
                <w:lang w:val="en-US"/>
              </w:rPr>
              <w:t xml:space="preserve"> dBm</w:t>
            </w:r>
          </w:p>
        </w:tc>
      </w:tr>
      <w:tr w:rsidR="00F931BC" w:rsidTr="00AF198A">
        <w:trPr>
          <w:trHeight w:val="466"/>
        </w:trPr>
        <w:tc>
          <w:tcPr>
            <w:tcW w:w="3531" w:type="dxa"/>
          </w:tcPr>
          <w:p w:rsidR="00F931BC" w:rsidRDefault="00F931BC" w:rsidP="00E67B8F">
            <w:pPr>
              <w:rPr>
                <w:lang w:val="en-US"/>
              </w:rPr>
            </w:pPr>
            <w:r>
              <w:rPr>
                <w:lang w:val="en-US"/>
              </w:rPr>
              <w:t>PA efficiency for CW transmission</w:t>
            </w:r>
          </w:p>
        </w:tc>
        <w:tc>
          <w:tcPr>
            <w:tcW w:w="1569" w:type="dxa"/>
          </w:tcPr>
          <w:p w:rsidR="00F931BC" w:rsidRDefault="00F931BC" w:rsidP="00463341">
            <w:pPr>
              <w:jc w:val="center"/>
              <w:rPr>
                <w:lang w:val="en-US"/>
              </w:rPr>
            </w:pPr>
            <w:r>
              <w:rPr>
                <w:lang w:val="en-US"/>
              </w:rPr>
              <w:t>~40%</w:t>
            </w:r>
          </w:p>
        </w:tc>
        <w:tc>
          <w:tcPr>
            <w:tcW w:w="1569" w:type="dxa"/>
          </w:tcPr>
          <w:p w:rsidR="00F931BC" w:rsidRDefault="00BF6FF8" w:rsidP="00463341">
            <w:pPr>
              <w:jc w:val="center"/>
              <w:rPr>
                <w:lang w:val="en-US"/>
              </w:rPr>
            </w:pPr>
            <w:r>
              <w:rPr>
                <w:lang w:val="en-US"/>
              </w:rPr>
              <w:t>~40%</w:t>
            </w:r>
          </w:p>
        </w:tc>
      </w:tr>
      <w:tr w:rsidR="00F931BC" w:rsidTr="00AF198A">
        <w:trPr>
          <w:trHeight w:val="466"/>
        </w:trPr>
        <w:tc>
          <w:tcPr>
            <w:tcW w:w="3531" w:type="dxa"/>
          </w:tcPr>
          <w:p w:rsidR="00F931BC" w:rsidRDefault="00F931BC" w:rsidP="00E67B8F">
            <w:pPr>
              <w:rPr>
                <w:lang w:val="en-US"/>
              </w:rPr>
            </w:pPr>
            <w:r>
              <w:rPr>
                <w:lang w:val="en-US"/>
              </w:rPr>
              <w:t>Physical size of module</w:t>
            </w:r>
          </w:p>
        </w:tc>
        <w:tc>
          <w:tcPr>
            <w:tcW w:w="1569" w:type="dxa"/>
          </w:tcPr>
          <w:p w:rsidR="00F931BC" w:rsidRDefault="00F931BC" w:rsidP="00463341">
            <w:pPr>
              <w:jc w:val="center"/>
              <w:rPr>
                <w:lang w:val="en-US"/>
              </w:rPr>
            </w:pPr>
            <w:r>
              <w:rPr>
                <w:lang w:val="en-US"/>
              </w:rPr>
              <w:t>40 x 20 mm</w:t>
            </w:r>
          </w:p>
        </w:tc>
        <w:tc>
          <w:tcPr>
            <w:tcW w:w="1569" w:type="dxa"/>
          </w:tcPr>
          <w:p w:rsidR="00F931BC" w:rsidRDefault="00B35227" w:rsidP="00463341">
            <w:pPr>
              <w:jc w:val="center"/>
              <w:rPr>
                <w:lang w:val="en-US"/>
              </w:rPr>
            </w:pPr>
            <w:r>
              <w:rPr>
                <w:lang w:val="en-US"/>
              </w:rPr>
              <w:t>32 x 22</w:t>
            </w:r>
            <w:r w:rsidR="00BF6FF8">
              <w:rPr>
                <w:lang w:val="en-US"/>
              </w:rPr>
              <w:t xml:space="preserve"> mm</w:t>
            </w:r>
          </w:p>
        </w:tc>
      </w:tr>
      <w:tr w:rsidR="00F931BC" w:rsidTr="00AF198A">
        <w:trPr>
          <w:trHeight w:val="485"/>
        </w:trPr>
        <w:tc>
          <w:tcPr>
            <w:tcW w:w="3531" w:type="dxa"/>
          </w:tcPr>
          <w:p w:rsidR="00F931BC" w:rsidRDefault="00F931BC" w:rsidP="00E67B8F">
            <w:pPr>
              <w:rPr>
                <w:lang w:val="en-US"/>
              </w:rPr>
            </w:pPr>
            <w:r>
              <w:rPr>
                <w:lang w:val="en-US"/>
              </w:rPr>
              <w:t>Distance from PA to TCXO</w:t>
            </w:r>
          </w:p>
        </w:tc>
        <w:tc>
          <w:tcPr>
            <w:tcW w:w="1569" w:type="dxa"/>
          </w:tcPr>
          <w:p w:rsidR="00F931BC" w:rsidRDefault="00F931BC" w:rsidP="00463341">
            <w:pPr>
              <w:jc w:val="center"/>
              <w:rPr>
                <w:lang w:val="en-US"/>
              </w:rPr>
            </w:pPr>
            <w:r>
              <w:rPr>
                <w:lang w:val="en-US"/>
              </w:rPr>
              <w:t>13 mm</w:t>
            </w:r>
          </w:p>
        </w:tc>
        <w:tc>
          <w:tcPr>
            <w:tcW w:w="1569" w:type="dxa"/>
          </w:tcPr>
          <w:p w:rsidR="00F931BC" w:rsidRDefault="00BF6FF8" w:rsidP="00463341">
            <w:pPr>
              <w:jc w:val="center"/>
              <w:rPr>
                <w:lang w:val="en-US"/>
              </w:rPr>
            </w:pPr>
            <w:r>
              <w:rPr>
                <w:lang w:val="en-US"/>
              </w:rPr>
              <w:t>10 mm</w:t>
            </w:r>
          </w:p>
        </w:tc>
      </w:tr>
      <w:tr w:rsidR="00F931BC" w:rsidTr="00AF198A">
        <w:trPr>
          <w:trHeight w:val="173"/>
        </w:trPr>
        <w:tc>
          <w:tcPr>
            <w:tcW w:w="3531" w:type="dxa"/>
          </w:tcPr>
          <w:p w:rsidR="00F931BC" w:rsidRDefault="00F931BC" w:rsidP="00E67B8F">
            <w:pPr>
              <w:rPr>
                <w:lang w:val="en-US"/>
              </w:rPr>
            </w:pPr>
            <w:r>
              <w:rPr>
                <w:lang w:val="en-US"/>
              </w:rPr>
              <w:t>TCXO part number</w:t>
            </w:r>
          </w:p>
        </w:tc>
        <w:tc>
          <w:tcPr>
            <w:tcW w:w="1569" w:type="dxa"/>
          </w:tcPr>
          <w:p w:rsidR="00F931BC" w:rsidRDefault="002E52D0" w:rsidP="00463341">
            <w:pPr>
              <w:keepNext/>
              <w:jc w:val="center"/>
              <w:rPr>
                <w:lang w:val="en-US"/>
              </w:rPr>
            </w:pPr>
            <w:r>
              <w:rPr>
                <w:lang w:val="en-US"/>
              </w:rPr>
              <w:t>TXC7Q 40MHz</w:t>
            </w:r>
          </w:p>
        </w:tc>
        <w:tc>
          <w:tcPr>
            <w:tcW w:w="1569" w:type="dxa"/>
          </w:tcPr>
          <w:p w:rsidR="00F931BC" w:rsidRDefault="002E52D0" w:rsidP="00463341">
            <w:pPr>
              <w:keepNext/>
              <w:jc w:val="center"/>
              <w:rPr>
                <w:lang w:val="en-US"/>
              </w:rPr>
            </w:pPr>
            <w:r>
              <w:rPr>
                <w:lang w:val="en-US"/>
              </w:rPr>
              <w:t>TXC7L 40MHz</w:t>
            </w:r>
          </w:p>
        </w:tc>
      </w:tr>
    </w:tbl>
    <w:p w:rsidR="00425EF6" w:rsidRDefault="00425EF6" w:rsidP="00425EF6">
      <w:pPr>
        <w:pStyle w:val="Caption"/>
        <w:jc w:val="left"/>
      </w:pPr>
      <w:r>
        <w:br/>
      </w:r>
      <w:bookmarkStart w:id="3" w:name="_Ref399235007"/>
      <w:r>
        <w:t xml:space="preserve">Table </w:t>
      </w:r>
      <w:r>
        <w:fldChar w:fldCharType="begin"/>
      </w:r>
      <w:r>
        <w:instrText xml:space="preserve"> SEQ Table \* ARABIC </w:instrText>
      </w:r>
      <w:r>
        <w:fldChar w:fldCharType="separate"/>
      </w:r>
      <w:r w:rsidR="004D13D8">
        <w:rPr>
          <w:noProof/>
        </w:rPr>
        <w:t>1</w:t>
      </w:r>
      <w:r>
        <w:fldChar w:fldCharType="end"/>
      </w:r>
      <w:bookmarkEnd w:id="3"/>
      <w:r>
        <w:rPr>
          <w:noProof/>
        </w:rPr>
        <w:t>: Characteristics of test module</w:t>
      </w:r>
      <w:r w:rsidR="00463341">
        <w:rPr>
          <w:noProof/>
        </w:rPr>
        <w:t>s</w:t>
      </w:r>
    </w:p>
    <w:p w:rsidR="00FC4557" w:rsidRDefault="00FC4557" w:rsidP="00FC4557">
      <w:pPr>
        <w:pStyle w:val="Heading1"/>
        <w:rPr>
          <w:lang w:val="en-US"/>
        </w:rPr>
      </w:pPr>
      <w:r>
        <w:rPr>
          <w:lang w:val="en-US"/>
        </w:rPr>
        <w:t>Proposed model parameters</w:t>
      </w:r>
    </w:p>
    <w:p w:rsidR="00AF198A" w:rsidRDefault="009F5C3D" w:rsidP="009F5C3D">
      <w:pPr>
        <w:rPr>
          <w:lang w:val="en-US"/>
        </w:rPr>
      </w:pPr>
      <w:r>
        <w:rPr>
          <w:lang w:val="en-US"/>
        </w:rPr>
        <w:t xml:space="preserve">The results </w:t>
      </w:r>
      <w:r w:rsidR="00FC4557">
        <w:rPr>
          <w:lang w:val="en-US"/>
        </w:rPr>
        <w:t xml:space="preserve">from the test modules </w:t>
      </w:r>
      <w:r>
        <w:rPr>
          <w:lang w:val="en-US"/>
        </w:rPr>
        <w:t xml:space="preserve">indicate a frequency drift rate </w:t>
      </w:r>
      <w:r w:rsidR="00BF7F50">
        <w:rPr>
          <w:lang w:val="en-US"/>
        </w:rPr>
        <w:t xml:space="preserve">while the transmitter </w:t>
      </w:r>
      <w:r>
        <w:rPr>
          <w:lang w:val="en-US"/>
        </w:rPr>
        <w:t>is active of around 0.02 ppm/sec. So for operation at 900 MHz, this corresponds to a drift rate at the carrier frequency of about 20 Hz/sec during continuous transmission.</w:t>
      </w:r>
      <w:r w:rsidR="00AF198A">
        <w:rPr>
          <w:lang w:val="en-US"/>
        </w:rPr>
        <w:t xml:space="preserve"> When the transmitter is inactive, the drift rate is likely to be significantly lower, but some drift is still expected due to t</w:t>
      </w:r>
      <w:r w:rsidR="009104CF">
        <w:rPr>
          <w:lang w:val="en-US"/>
        </w:rPr>
        <w:t>hermal</w:t>
      </w:r>
      <w:r w:rsidR="00AF198A">
        <w:rPr>
          <w:lang w:val="en-US"/>
        </w:rPr>
        <w:t xml:space="preserve"> transients arising from prior reception or transmission periods.</w:t>
      </w:r>
    </w:p>
    <w:p w:rsidR="00060F32" w:rsidRDefault="006F1273" w:rsidP="009F5C3D">
      <w:pPr>
        <w:rPr>
          <w:lang w:val="en-US"/>
        </w:rPr>
      </w:pPr>
      <w:r>
        <w:rPr>
          <w:lang w:val="en-US"/>
        </w:rPr>
        <w:t>H</w:t>
      </w:r>
      <w:r w:rsidR="00060F32">
        <w:rPr>
          <w:lang w:val="en-US"/>
        </w:rPr>
        <w:t>igher transmit power</w:t>
      </w:r>
      <w:r w:rsidR="009A5830">
        <w:rPr>
          <w:lang w:val="en-US"/>
        </w:rPr>
        <w:t>s</w:t>
      </w:r>
      <w:r w:rsidR="007A31CB">
        <w:rPr>
          <w:lang w:val="en-US"/>
        </w:rPr>
        <w:t xml:space="preserve"> </w:t>
      </w:r>
      <w:r>
        <w:rPr>
          <w:lang w:val="en-US"/>
        </w:rPr>
        <w:t xml:space="preserve">than are used in the test modules </w:t>
      </w:r>
      <w:r w:rsidR="007A31CB">
        <w:rPr>
          <w:lang w:val="en-US"/>
        </w:rPr>
        <w:t>are</w:t>
      </w:r>
      <w:r w:rsidR="00060F32">
        <w:rPr>
          <w:lang w:val="en-US"/>
        </w:rPr>
        <w:t xml:space="preserve"> likely to result in higher frequency drift rates. </w:t>
      </w:r>
      <w:r w:rsidR="00FC4557" w:rsidRPr="008E1909">
        <w:rPr>
          <w:lang w:val="en-US"/>
        </w:rPr>
        <w:t>Also</w:t>
      </w:r>
      <w:r w:rsidR="00060F32" w:rsidRPr="008E1909">
        <w:rPr>
          <w:lang w:val="en-US"/>
        </w:rPr>
        <w:t>, lower cost</w:t>
      </w:r>
      <w:r w:rsidR="008E1909" w:rsidRPr="008E1909">
        <w:rPr>
          <w:color w:val="FF0000"/>
          <w:lang w:val="en-US"/>
        </w:rPr>
        <w:t xml:space="preserve"> </w:t>
      </w:r>
      <w:r w:rsidR="00896C62">
        <w:rPr>
          <w:color w:val="FF0000"/>
          <w:lang w:val="en-US"/>
        </w:rPr>
        <w:t xml:space="preserve">temperature compensated </w:t>
      </w:r>
      <w:r w:rsidR="00060F32" w:rsidRPr="008E1909">
        <w:rPr>
          <w:lang w:val="en-US"/>
        </w:rPr>
        <w:t>frequency referen</w:t>
      </w:r>
      <w:r w:rsidRPr="008E1909">
        <w:rPr>
          <w:lang w:val="en-US"/>
        </w:rPr>
        <w:t>ces</w:t>
      </w:r>
      <w:r w:rsidR="00896C62">
        <w:rPr>
          <w:lang w:val="en-US"/>
        </w:rPr>
        <w:t xml:space="preserve"> </w:t>
      </w:r>
      <w:r w:rsidRPr="008E1909">
        <w:rPr>
          <w:lang w:val="en-US"/>
        </w:rPr>
        <w:t>than the TCXOs used on the</w:t>
      </w:r>
      <w:r w:rsidR="00005C4E" w:rsidRPr="008E1909">
        <w:rPr>
          <w:lang w:val="en-US"/>
        </w:rPr>
        <w:t xml:space="preserve"> test modules</w:t>
      </w:r>
      <w:r w:rsidR="00896C62" w:rsidRPr="00896C62">
        <w:rPr>
          <w:color w:val="FF0000"/>
          <w:lang w:val="en-US"/>
        </w:rPr>
        <w:t xml:space="preserve"> </w:t>
      </w:r>
      <w:r w:rsidR="00005C4E" w:rsidRPr="008E1909">
        <w:rPr>
          <w:lang w:val="en-US"/>
        </w:rPr>
        <w:t xml:space="preserve">may </w:t>
      </w:r>
      <w:r w:rsidR="00060F32" w:rsidRPr="008E1909">
        <w:rPr>
          <w:lang w:val="en-US"/>
        </w:rPr>
        <w:t>result in higher drift rates.</w:t>
      </w:r>
      <w:r w:rsidR="00440B88" w:rsidRPr="008E1909">
        <w:rPr>
          <w:lang w:val="en-US"/>
        </w:rPr>
        <w:t xml:space="preserve"> </w:t>
      </w:r>
      <w:r w:rsidR="00440B88">
        <w:rPr>
          <w:lang w:val="en-US"/>
        </w:rPr>
        <w:t xml:space="preserve">Therefore, </w:t>
      </w:r>
      <w:r w:rsidR="00614D17">
        <w:rPr>
          <w:lang w:val="en-US"/>
        </w:rPr>
        <w:t>in the following proposals, a 25</w:t>
      </w:r>
      <w:r w:rsidR="00440B88">
        <w:rPr>
          <w:lang w:val="en-US"/>
        </w:rPr>
        <w:t xml:space="preserve">% margin has been </w:t>
      </w:r>
      <w:r w:rsidR="00DA255D">
        <w:rPr>
          <w:lang w:val="en-US"/>
        </w:rPr>
        <w:t>incorporated within</w:t>
      </w:r>
      <w:r w:rsidR="00440B88">
        <w:rPr>
          <w:lang w:val="en-US"/>
        </w:rPr>
        <w:t xml:space="preserve"> </w:t>
      </w:r>
      <w:r w:rsidR="00614D17">
        <w:rPr>
          <w:lang w:val="en-US"/>
        </w:rPr>
        <w:t xml:space="preserve">the </w:t>
      </w:r>
      <w:r w:rsidR="009A5830">
        <w:rPr>
          <w:lang w:val="en-US"/>
        </w:rPr>
        <w:t>specified</w:t>
      </w:r>
      <w:r w:rsidR="00C25337">
        <w:rPr>
          <w:lang w:val="en-US"/>
        </w:rPr>
        <w:t xml:space="preserve"> drift rates.</w:t>
      </w:r>
    </w:p>
    <w:p w:rsidR="0040700D" w:rsidRDefault="0040700D" w:rsidP="009F5C3D">
      <w:pPr>
        <w:rPr>
          <w:lang w:val="en-US"/>
        </w:rPr>
      </w:pPr>
      <w:r>
        <w:rPr>
          <w:lang w:val="en-US"/>
        </w:rPr>
        <w:t>Furthermore, in the following proposals, the polarity (sign) of the drift rate is chosen randomly for each simulated uplink packet. This is intended to reflect the complex characteristics of XO temperature compensation circuitry, and also to avoid a receiver simulation making assumptions about the drift rate polarity that may not hold for real implementations.</w:t>
      </w:r>
    </w:p>
    <w:p w:rsidR="00695AF8" w:rsidRPr="00D24F3D" w:rsidRDefault="00695AF8" w:rsidP="009F5C3D">
      <w:pPr>
        <w:rPr>
          <w:b/>
          <w:i/>
          <w:u w:val="single"/>
          <w:lang w:val="en-US"/>
        </w:rPr>
      </w:pPr>
      <w:r w:rsidRPr="00D24F3D">
        <w:rPr>
          <w:b/>
          <w:i/>
          <w:u w:val="single"/>
          <w:lang w:val="en-US"/>
        </w:rPr>
        <w:t>Proposal 2</w:t>
      </w:r>
    </w:p>
    <w:p w:rsidR="00695AF8" w:rsidRDefault="00A843A3" w:rsidP="009F5C3D">
      <w:pPr>
        <w:rPr>
          <w:lang w:val="en-US"/>
        </w:rPr>
      </w:pPr>
      <w:r>
        <w:rPr>
          <w:lang w:val="en-US"/>
        </w:rPr>
        <w:t>During periods when the MS</w:t>
      </w:r>
      <w:r w:rsidR="00DC37F1">
        <w:rPr>
          <w:lang w:val="en-US"/>
        </w:rPr>
        <w:t xml:space="preserve"> t</w:t>
      </w:r>
      <w:r>
        <w:rPr>
          <w:lang w:val="en-US"/>
        </w:rPr>
        <w:t>ransmitter</w:t>
      </w:r>
      <w:r w:rsidR="00DC37F1">
        <w:rPr>
          <w:lang w:val="en-US"/>
        </w:rPr>
        <w:t xml:space="preserve"> is active, we propose a frequency drift rate, </w:t>
      </w:r>
      <w:proofErr w:type="spellStart"/>
      <w:r w:rsidR="00695AF8">
        <w:rPr>
          <w:lang w:val="en-US"/>
        </w:rPr>
        <w:t>F_drift_active</w:t>
      </w:r>
      <w:proofErr w:type="spellEnd"/>
      <w:r w:rsidR="00DC37F1">
        <w:rPr>
          <w:lang w:val="en-US"/>
        </w:rPr>
        <w:t>, of</w:t>
      </w:r>
      <w:r w:rsidR="00C25337">
        <w:rPr>
          <w:lang w:val="en-US"/>
        </w:rPr>
        <w:t xml:space="preserve"> 0.0</w:t>
      </w:r>
      <w:r w:rsidR="00614D17">
        <w:rPr>
          <w:lang w:val="en-US"/>
        </w:rPr>
        <w:t>25</w:t>
      </w:r>
      <w:r w:rsidR="00695AF8">
        <w:rPr>
          <w:lang w:val="en-US"/>
        </w:rPr>
        <w:t xml:space="preserve"> ppm/sec</w:t>
      </w:r>
      <w:r w:rsidR="008E1909" w:rsidRPr="008E1909">
        <w:rPr>
          <w:color w:val="FF0000"/>
          <w:lang w:val="en-US"/>
        </w:rPr>
        <w:t xml:space="preserve">, when using a </w:t>
      </w:r>
      <w:r w:rsidR="00896C62">
        <w:rPr>
          <w:color w:val="FF0000"/>
          <w:lang w:val="en-US"/>
        </w:rPr>
        <w:t>temperature compensated</w:t>
      </w:r>
      <w:r w:rsidR="008E1909" w:rsidRPr="008E1909">
        <w:rPr>
          <w:color w:val="FF0000"/>
          <w:lang w:val="en-US"/>
        </w:rPr>
        <w:t xml:space="preserve"> </w:t>
      </w:r>
      <w:r w:rsidR="00934768">
        <w:rPr>
          <w:color w:val="FF0000"/>
          <w:lang w:val="en-US"/>
        </w:rPr>
        <w:t xml:space="preserve">frequency </w:t>
      </w:r>
      <w:r w:rsidR="008E1909" w:rsidRPr="008E1909">
        <w:rPr>
          <w:color w:val="FF0000"/>
          <w:lang w:val="en-US"/>
        </w:rPr>
        <w:t>reference</w:t>
      </w:r>
      <w:r w:rsidR="00695AF8">
        <w:rPr>
          <w:lang w:val="en-US"/>
        </w:rPr>
        <w:t xml:space="preserve">. </w:t>
      </w:r>
      <w:r w:rsidR="008208BE">
        <w:rPr>
          <w:lang w:val="en-US"/>
        </w:rPr>
        <w:t xml:space="preserve">Furthermore, </w:t>
      </w:r>
      <w:r w:rsidR="00694857">
        <w:rPr>
          <w:lang w:val="en-US"/>
        </w:rPr>
        <w:t xml:space="preserve">the polarity (sign) of the drift rate should be selected randomly for each </w:t>
      </w:r>
      <w:r w:rsidR="00624B4B">
        <w:rPr>
          <w:lang w:val="en-US"/>
        </w:rPr>
        <w:t>simulated uplink packet (so where a packet is composed of many repetitions, the polarity should be the same for each repetition)</w:t>
      </w:r>
      <w:r w:rsidR="00694857">
        <w:rPr>
          <w:lang w:val="en-US"/>
        </w:rPr>
        <w:t>.</w:t>
      </w:r>
    </w:p>
    <w:p w:rsidR="008E710A" w:rsidRDefault="008E710A">
      <w:pPr>
        <w:spacing w:after="0" w:line="240" w:lineRule="auto"/>
        <w:rPr>
          <w:b/>
          <w:i/>
          <w:u w:val="single"/>
          <w:lang w:val="en-US"/>
        </w:rPr>
      </w:pPr>
      <w:r>
        <w:rPr>
          <w:b/>
          <w:i/>
          <w:u w:val="single"/>
          <w:lang w:val="en-US"/>
        </w:rPr>
        <w:br w:type="page"/>
      </w:r>
    </w:p>
    <w:p w:rsidR="00695AF8" w:rsidRPr="00D24F3D" w:rsidRDefault="00695AF8" w:rsidP="009F5C3D">
      <w:pPr>
        <w:rPr>
          <w:b/>
          <w:i/>
          <w:u w:val="single"/>
          <w:lang w:val="en-US"/>
        </w:rPr>
      </w:pPr>
      <w:r w:rsidRPr="00D24F3D">
        <w:rPr>
          <w:b/>
          <w:i/>
          <w:u w:val="single"/>
          <w:lang w:val="en-US"/>
        </w:rPr>
        <w:lastRenderedPageBreak/>
        <w:t xml:space="preserve">Proposal </w:t>
      </w:r>
      <w:r w:rsidR="00DC37F1" w:rsidRPr="00D24F3D">
        <w:rPr>
          <w:b/>
          <w:i/>
          <w:u w:val="single"/>
          <w:lang w:val="en-US"/>
        </w:rPr>
        <w:t>3</w:t>
      </w:r>
    </w:p>
    <w:p w:rsidR="009312D7" w:rsidRDefault="00A843A3" w:rsidP="00D2029B">
      <w:pPr>
        <w:rPr>
          <w:lang w:val="en-US"/>
        </w:rPr>
      </w:pPr>
      <w:r>
        <w:rPr>
          <w:lang w:val="en-US"/>
        </w:rPr>
        <w:t>During periods when the MS transmitter</w:t>
      </w:r>
      <w:r w:rsidR="00695AF8">
        <w:rPr>
          <w:lang w:val="en-US"/>
        </w:rPr>
        <w:t xml:space="preserve"> is </w:t>
      </w:r>
      <w:r>
        <w:rPr>
          <w:lang w:val="en-US"/>
        </w:rPr>
        <w:t>in</w:t>
      </w:r>
      <w:r w:rsidR="00695AF8">
        <w:rPr>
          <w:lang w:val="en-US"/>
        </w:rPr>
        <w:t xml:space="preserve">active, </w:t>
      </w:r>
      <w:r w:rsidR="00AF198A">
        <w:rPr>
          <w:lang w:val="en-US"/>
        </w:rPr>
        <w:t>we propose a</w:t>
      </w:r>
      <w:r w:rsidR="00695AF8">
        <w:rPr>
          <w:lang w:val="en-US"/>
        </w:rPr>
        <w:t xml:space="preserve"> frequenc</w:t>
      </w:r>
      <w:r w:rsidR="00DC37F1">
        <w:rPr>
          <w:lang w:val="en-US"/>
        </w:rPr>
        <w:t xml:space="preserve">y drift rate, </w:t>
      </w:r>
      <w:proofErr w:type="spellStart"/>
      <w:r w:rsidR="00695AF8">
        <w:rPr>
          <w:lang w:val="en-US"/>
        </w:rPr>
        <w:t>F_drift_inactive</w:t>
      </w:r>
      <w:proofErr w:type="spellEnd"/>
      <w:r w:rsidR="00DC37F1">
        <w:rPr>
          <w:lang w:val="en-US"/>
        </w:rPr>
        <w:t>,</w:t>
      </w:r>
      <w:r w:rsidR="00DD621E">
        <w:rPr>
          <w:lang w:val="en-US"/>
        </w:rPr>
        <w:t xml:space="preserve"> of 0.0</w:t>
      </w:r>
      <w:r w:rsidR="00C25337">
        <w:rPr>
          <w:lang w:val="en-US"/>
        </w:rPr>
        <w:t>1</w:t>
      </w:r>
      <w:r w:rsidR="00AF198A">
        <w:rPr>
          <w:lang w:val="en-US"/>
        </w:rPr>
        <w:t>0</w:t>
      </w:r>
      <w:r w:rsidR="00695AF8">
        <w:rPr>
          <w:lang w:val="en-US"/>
        </w:rPr>
        <w:t xml:space="preserve"> ppm/sec</w:t>
      </w:r>
      <w:r w:rsidR="00896C62">
        <w:rPr>
          <w:color w:val="FF0000"/>
          <w:lang w:val="en-US"/>
        </w:rPr>
        <w:t>, when using a temperature compensated</w:t>
      </w:r>
      <w:r w:rsidR="00934768">
        <w:rPr>
          <w:color w:val="FF0000"/>
          <w:lang w:val="en-US"/>
        </w:rPr>
        <w:t xml:space="preserve"> frequency</w:t>
      </w:r>
      <w:r w:rsidR="008E1909" w:rsidRPr="008E1909">
        <w:rPr>
          <w:color w:val="FF0000"/>
          <w:lang w:val="en-US"/>
        </w:rPr>
        <w:t xml:space="preserve"> reference</w:t>
      </w:r>
      <w:r w:rsidR="00695AF8">
        <w:rPr>
          <w:lang w:val="en-US"/>
        </w:rPr>
        <w:t>.</w:t>
      </w:r>
      <w:r w:rsidR="00AD6548">
        <w:rPr>
          <w:lang w:val="en-US"/>
        </w:rPr>
        <w:t xml:space="preserve"> Furthermore</w:t>
      </w:r>
      <w:r w:rsidR="00694857">
        <w:rPr>
          <w:lang w:val="en-US"/>
        </w:rPr>
        <w:t xml:space="preserve">, the polarity (sign) of the drift rate should be selected randomly for each </w:t>
      </w:r>
      <w:r w:rsidR="00AD6548">
        <w:rPr>
          <w:lang w:val="en-US"/>
        </w:rPr>
        <w:t>simulated</w:t>
      </w:r>
      <w:r w:rsidR="00624B4B">
        <w:rPr>
          <w:lang w:val="en-US"/>
        </w:rPr>
        <w:t xml:space="preserve"> uplink packet</w:t>
      </w:r>
      <w:r w:rsidR="00694857">
        <w:rPr>
          <w:lang w:val="en-US"/>
        </w:rPr>
        <w:t>.</w:t>
      </w:r>
    </w:p>
    <w:p w:rsidR="00624B4B" w:rsidRPr="00D2029B" w:rsidRDefault="002931AC" w:rsidP="00D2029B">
      <w:pPr>
        <w:rPr>
          <w:lang w:val="en-US"/>
        </w:rPr>
      </w:pPr>
      <w:r>
        <w:rPr>
          <w:lang w:val="en-US"/>
        </w:rPr>
        <w:t xml:space="preserve">It is noted that some refinements of the </w:t>
      </w:r>
      <w:r w:rsidR="00624B4B">
        <w:rPr>
          <w:lang w:val="en-US"/>
        </w:rPr>
        <w:t xml:space="preserve">frequency error model may </w:t>
      </w:r>
      <w:r w:rsidR="00D63ECE">
        <w:rPr>
          <w:lang w:val="en-US"/>
        </w:rPr>
        <w:t xml:space="preserve">be </w:t>
      </w:r>
      <w:r>
        <w:rPr>
          <w:lang w:val="en-US"/>
        </w:rPr>
        <w:t>appropriate according</w:t>
      </w:r>
      <w:r w:rsidR="00624B4B">
        <w:rPr>
          <w:lang w:val="en-US"/>
        </w:rPr>
        <w:t xml:space="preserve"> to the </w:t>
      </w:r>
      <w:r w:rsidR="001A6097">
        <w:rPr>
          <w:lang w:val="en-US"/>
        </w:rPr>
        <w:t xml:space="preserve">exact </w:t>
      </w:r>
      <w:r w:rsidR="001309FF">
        <w:rPr>
          <w:lang w:val="en-US"/>
        </w:rPr>
        <w:t>air interface</w:t>
      </w:r>
      <w:r w:rsidR="00624B4B">
        <w:rPr>
          <w:lang w:val="en-US"/>
        </w:rPr>
        <w:t xml:space="preserve"> </w:t>
      </w:r>
      <w:r>
        <w:rPr>
          <w:lang w:val="en-US"/>
        </w:rPr>
        <w:t>definition for</w:t>
      </w:r>
      <w:r w:rsidR="00624B4B">
        <w:rPr>
          <w:lang w:val="en-US"/>
        </w:rPr>
        <w:t xml:space="preserve"> each candidate technology. </w:t>
      </w:r>
      <w:r w:rsidR="001A6097">
        <w:rPr>
          <w:lang w:val="en-US"/>
        </w:rPr>
        <w:t>For example, a refinement might be needed if the uplink repetitions are non-contiguous</w:t>
      </w:r>
      <w:r w:rsidR="002E5EE9">
        <w:rPr>
          <w:lang w:val="en-US"/>
        </w:rPr>
        <w:t>. In such</w:t>
      </w:r>
      <w:r w:rsidR="00624B4B">
        <w:rPr>
          <w:lang w:val="en-US"/>
        </w:rPr>
        <w:t xml:space="preserve"> case</w:t>
      </w:r>
      <w:r w:rsidR="002E5EE9">
        <w:rPr>
          <w:lang w:val="en-US"/>
        </w:rPr>
        <w:t>s</w:t>
      </w:r>
      <w:r>
        <w:rPr>
          <w:lang w:val="en-US"/>
        </w:rPr>
        <w:t>,</w:t>
      </w:r>
      <w:r w:rsidR="00624B4B">
        <w:rPr>
          <w:lang w:val="en-US"/>
        </w:rPr>
        <w:t xml:space="preserve"> it is </w:t>
      </w:r>
      <w:r w:rsidR="006F267B">
        <w:rPr>
          <w:lang w:val="en-US"/>
        </w:rPr>
        <w:t>proposed</w:t>
      </w:r>
      <w:r w:rsidR="00624B4B">
        <w:rPr>
          <w:lang w:val="en-US"/>
        </w:rPr>
        <w:t xml:space="preserve"> that any adaptations to the </w:t>
      </w:r>
      <w:r w:rsidR="00532780">
        <w:rPr>
          <w:lang w:val="en-US"/>
        </w:rPr>
        <w:t>basic f</w:t>
      </w:r>
      <w:r w:rsidR="00201830">
        <w:rPr>
          <w:lang w:val="en-US"/>
        </w:rPr>
        <w:t>requency error model are</w:t>
      </w:r>
      <w:r w:rsidR="00624B4B">
        <w:rPr>
          <w:lang w:val="en-US"/>
        </w:rPr>
        <w:t xml:space="preserve"> declared. </w:t>
      </w:r>
    </w:p>
    <w:p w:rsidR="00C73F38" w:rsidRPr="009E12D1" w:rsidRDefault="00E17DDB" w:rsidP="00C73F38">
      <w:pPr>
        <w:pStyle w:val="Heading1"/>
        <w:rPr>
          <w:lang w:val="en-US"/>
        </w:rPr>
      </w:pPr>
      <w:r w:rsidRPr="009E12D1">
        <w:rPr>
          <w:lang w:val="en-US"/>
        </w:rPr>
        <w:t>References</w:t>
      </w:r>
    </w:p>
    <w:p w:rsidR="000072F4" w:rsidRDefault="000072F4" w:rsidP="000072F4">
      <w:r>
        <w:t>[1</w:t>
      </w:r>
      <w:r w:rsidRPr="00567E54">
        <w:t xml:space="preserve">] </w:t>
      </w:r>
      <w:r w:rsidRPr="00567E54">
        <w:rPr>
          <w:lang w:eastAsia="zh-CN"/>
        </w:rPr>
        <w:t>GP-140421, “New Study Item on Cellular System Support for Ultra Low Complexity and Low T</w:t>
      </w:r>
      <w:r w:rsidR="006270D7">
        <w:rPr>
          <w:lang w:eastAsia="zh-CN"/>
        </w:rPr>
        <w:t>hroughput Internet of Things</w:t>
      </w:r>
      <w:r w:rsidRPr="00567E54">
        <w:rPr>
          <w:lang w:eastAsia="zh-CN"/>
        </w:rPr>
        <w:t>”</w:t>
      </w:r>
      <w:r>
        <w:rPr>
          <w:lang w:eastAsia="zh-CN"/>
        </w:rPr>
        <w:t xml:space="preserve">, VODAFONE Group </w:t>
      </w:r>
      <w:proofErr w:type="gramStart"/>
      <w:r>
        <w:rPr>
          <w:lang w:eastAsia="zh-CN"/>
        </w:rPr>
        <w:t>Plc.,</w:t>
      </w:r>
      <w:proofErr w:type="gramEnd"/>
      <w:r>
        <w:rPr>
          <w:lang w:eastAsia="zh-CN"/>
        </w:rPr>
        <w:t xml:space="preserve"> GERAN#62</w:t>
      </w:r>
    </w:p>
    <w:p w:rsidR="00633519" w:rsidRPr="00136FE0" w:rsidRDefault="000072F4" w:rsidP="005A7A58">
      <w:pPr>
        <w:rPr>
          <w:lang w:eastAsia="zh-CN"/>
        </w:rPr>
      </w:pPr>
      <w:r>
        <w:t xml:space="preserve">[2] </w:t>
      </w:r>
      <w:r w:rsidR="00434C62">
        <w:rPr>
          <w:lang w:eastAsia="zh-CN"/>
        </w:rPr>
        <w:t>GP-140718</w:t>
      </w:r>
      <w:r>
        <w:rPr>
          <w:lang w:eastAsia="zh-CN"/>
        </w:rPr>
        <w:t>, “</w:t>
      </w:r>
      <w:r w:rsidR="00434C62">
        <w:rPr>
          <w:lang w:eastAsia="zh-CN"/>
        </w:rPr>
        <w:t>Text proposal to capture agreements on Simulation Assumptions”, Vodafone</w:t>
      </w:r>
      <w:r w:rsidR="00906D3A">
        <w:rPr>
          <w:lang w:eastAsia="zh-CN"/>
        </w:rPr>
        <w:t xml:space="preserve"> Group plc</w:t>
      </w:r>
      <w:r>
        <w:rPr>
          <w:lang w:eastAsia="zh-CN"/>
        </w:rPr>
        <w:t>, GERAN#63</w:t>
      </w:r>
    </w:p>
    <w:sectPr w:rsidR="00633519" w:rsidRPr="00136FE0" w:rsidSect="002D4FA5">
      <w:headerReference w:type="default" r:id="rId11"/>
      <w:footerReference w:type="default" r:id="rId12"/>
      <w:headerReference w:type="first" r:id="rId13"/>
      <w:footerReference w:type="first" r:id="rId14"/>
      <w:pgSz w:w="11906" w:h="16838"/>
      <w:pgMar w:top="1440" w:right="1841" w:bottom="1440" w:left="1797"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70FC" w:rsidRDefault="006870FC">
      <w:r>
        <w:separator/>
      </w:r>
    </w:p>
  </w:endnote>
  <w:endnote w:type="continuationSeparator" w:id="0">
    <w:p w:rsidR="006870FC" w:rsidRDefault="00687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TOTDem">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036" w:rsidRDefault="009D3036">
    <w:pPr>
      <w:pStyle w:val="Footer"/>
      <w:ind w:right="-1521"/>
      <w:jc w:val="center"/>
    </w:pPr>
    <w:r>
      <w:rPr>
        <w:rStyle w:val="PageNumber"/>
      </w:rPr>
      <w:fldChar w:fldCharType="begin"/>
    </w:r>
    <w:r>
      <w:rPr>
        <w:rStyle w:val="PageNumber"/>
      </w:rPr>
      <w:instrText xml:space="preserve"> PAGE </w:instrText>
    </w:r>
    <w:r>
      <w:rPr>
        <w:rStyle w:val="PageNumber"/>
      </w:rPr>
      <w:fldChar w:fldCharType="separate"/>
    </w:r>
    <w:r w:rsidR="00BB3C61">
      <w:rPr>
        <w:rStyle w:val="PageNumber"/>
        <w:noProof/>
      </w:rPr>
      <w:t>3</w:t>
    </w:r>
    <w:r>
      <w:rPr>
        <w:rStyle w:val="PageNumber"/>
      </w:rPr>
      <w:fldChar w:fldCharType="end"/>
    </w:r>
    <w:bookmarkStart w:id="4" w:name="_Toc458939174"/>
    <w:r>
      <w:rPr>
        <w:rStyle w:val="PageNumber"/>
      </w:rPr>
      <w:t>(</w:t>
    </w:r>
    <w:r>
      <w:rPr>
        <w:rStyle w:val="PageNumber"/>
      </w:rPr>
      <w:fldChar w:fldCharType="begin"/>
    </w:r>
    <w:r>
      <w:rPr>
        <w:rStyle w:val="PageNumber"/>
      </w:rPr>
      <w:instrText xml:space="preserve"> NUMPAGES </w:instrText>
    </w:r>
    <w:r>
      <w:rPr>
        <w:rStyle w:val="PageNumber"/>
      </w:rPr>
      <w:fldChar w:fldCharType="separate"/>
    </w:r>
    <w:r w:rsidR="00BB3C61">
      <w:rPr>
        <w:rStyle w:val="PageNumber"/>
        <w:noProof/>
      </w:rPr>
      <w:t>5</w:t>
    </w:r>
    <w:r>
      <w:rPr>
        <w:rStyle w:val="PageNumber"/>
      </w:rPr>
      <w:fldChar w:fldCharType="end"/>
    </w:r>
    <w:r>
      <w:rPr>
        <w:rStyle w:val="PageNumber"/>
      </w:rPr>
      <w:t>)</w:t>
    </w:r>
    <w:bookmarkEnd w:id="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3036" w:rsidRDefault="009D3036">
    <w:pPr>
      <w:pStyle w:val="Footer"/>
      <w:jc w:val="center"/>
    </w:pPr>
    <w:r>
      <w:rPr>
        <w:rStyle w:val="PageNumber"/>
      </w:rPr>
      <w:fldChar w:fldCharType="begin"/>
    </w:r>
    <w:r>
      <w:rPr>
        <w:rStyle w:val="PageNumber"/>
      </w:rPr>
      <w:instrText xml:space="preserve"> PAGE </w:instrText>
    </w:r>
    <w:r>
      <w:rPr>
        <w:rStyle w:val="PageNumber"/>
      </w:rPr>
      <w:fldChar w:fldCharType="separate"/>
    </w:r>
    <w:r w:rsidR="00BB3C61">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B3C61">
      <w:rPr>
        <w:rStyle w:val="PageNumber"/>
        <w:noProof/>
      </w:rPr>
      <w:t>5</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70FC" w:rsidRDefault="006870FC">
      <w:r>
        <w:separator/>
      </w:r>
    </w:p>
  </w:footnote>
  <w:footnote w:type="continuationSeparator" w:id="0">
    <w:p w:rsidR="006870FC" w:rsidRDefault="006870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D39" w:rsidRPr="00DD6AF5" w:rsidRDefault="00452D39" w:rsidP="00452D39">
    <w:pPr>
      <w:pStyle w:val="Header"/>
      <w:spacing w:after="0"/>
    </w:pPr>
    <w:r>
      <w:tab/>
    </w:r>
    <w:r>
      <w:tab/>
      <w:t>GP-140828</w:t>
    </w:r>
  </w:p>
  <w:p w:rsidR="009D3036" w:rsidRPr="00ED2D27" w:rsidRDefault="00452D39" w:rsidP="00452D39">
    <w:pPr>
      <w:pStyle w:val="Header"/>
    </w:pPr>
    <w:r>
      <w:t xml:space="preserve"> </w:t>
    </w:r>
    <w:r w:rsidRPr="00DD6AF5">
      <w:rPr>
        <w:lang w:val="it-IT"/>
      </w:rPr>
      <w:t xml:space="preserve"> </w:t>
    </w:r>
    <w:r w:rsidR="003B22A8">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951" w:rsidRPr="00DD6AF5" w:rsidRDefault="00B24951" w:rsidP="00B24951">
    <w:pPr>
      <w:pStyle w:val="Header"/>
      <w:spacing w:after="0"/>
    </w:pPr>
    <w:r w:rsidRPr="00DD6AF5">
      <w:rPr>
        <w:rFonts w:eastAsia="Arial Unicode MS" w:cs="Arial"/>
        <w:snapToGrid w:val="0"/>
        <w:lang w:val="sv-SE" w:eastAsia="zh-CN"/>
      </w:rPr>
      <w:t xml:space="preserve">3GPP </w:t>
    </w:r>
    <w:r w:rsidRPr="00DD6AF5">
      <w:rPr>
        <w:rFonts w:eastAsia="Arial Unicode MS" w:cs="Arial" w:hint="eastAsia"/>
        <w:snapToGrid w:val="0"/>
        <w:lang w:val="sv-SE" w:eastAsia="zh-CN"/>
      </w:rPr>
      <w:t xml:space="preserve">TSG </w:t>
    </w:r>
    <w:r w:rsidRPr="00DD6AF5">
      <w:rPr>
        <w:rFonts w:eastAsia="Arial Unicode MS" w:cs="Arial"/>
        <w:snapToGrid w:val="0"/>
        <w:lang w:val="sv-SE" w:eastAsia="zh-CN"/>
      </w:rPr>
      <w:t>GERAN</w:t>
    </w:r>
    <w:r>
      <w:rPr>
        <w:rFonts w:eastAsia="Arial Unicode MS" w:cs="Arial" w:hint="eastAsia"/>
        <w:snapToGrid w:val="0"/>
        <w:lang w:val="sv-SE" w:eastAsia="zh-CN"/>
      </w:rPr>
      <w:t xml:space="preserve"> #6</w:t>
    </w:r>
    <w:r>
      <w:rPr>
        <w:rFonts w:eastAsia="Arial Unicode MS" w:cs="Arial"/>
        <w:snapToGrid w:val="0"/>
        <w:lang w:val="sv-SE" w:eastAsia="zh-CN"/>
      </w:rPr>
      <w:t>4</w:t>
    </w:r>
    <w:r w:rsidRPr="00DD6AF5">
      <w:rPr>
        <w:rFonts w:eastAsia="Arial Unicode MS" w:cs="Arial" w:hint="eastAsia"/>
        <w:snapToGrid w:val="0"/>
        <w:lang w:val="sv-SE" w:eastAsia="zh-CN"/>
      </w:rPr>
      <w:t xml:space="preserve">   </w:t>
    </w:r>
    <w:r w:rsidR="00737720">
      <w:tab/>
    </w:r>
    <w:r w:rsidR="00737720">
      <w:tab/>
      <w:t>GP-140828</w:t>
    </w:r>
  </w:p>
  <w:p w:rsidR="009D3036" w:rsidRPr="00B24951" w:rsidRDefault="00B24951" w:rsidP="00B24951">
    <w:pPr>
      <w:pStyle w:val="Header"/>
      <w:spacing w:after="0"/>
      <w:rPr>
        <w:snapToGrid w:val="0"/>
      </w:rPr>
    </w:pPr>
    <w:r>
      <w:t>17-21</w:t>
    </w:r>
    <w:r w:rsidRPr="00DD6AF5">
      <w:rPr>
        <w:vertAlign w:val="superscript"/>
      </w:rPr>
      <w:t xml:space="preserve"> </w:t>
    </w:r>
    <w:r>
      <w:t>November</w:t>
    </w:r>
    <w:r w:rsidRPr="00DD6AF5">
      <w:t>, 2014</w:t>
    </w:r>
    <w:r w:rsidRPr="00DD6AF5">
      <w:rPr>
        <w:lang w:val="it-IT"/>
      </w:rPr>
      <w:t xml:space="preserve"> </w:t>
    </w:r>
    <w:r w:rsidR="00452D39">
      <w:rPr>
        <w:lang w:val="it-IT"/>
      </w:rPr>
      <w:tab/>
    </w:r>
    <w:r w:rsidR="00452D39">
      <w:rPr>
        <w:lang w:val="it-IT"/>
      </w:rPr>
      <w:tab/>
      <w:t>Agenda item 7.1.5.3.5</w:t>
    </w:r>
    <w:r w:rsidRPr="00264773">
      <w:br/>
    </w:r>
    <w:bookmarkStart w:id="5" w:name="_Ref515183447"/>
    <w:bookmarkEnd w:id="5"/>
    <w:r w:rsidRPr="00264773">
      <w:t xml:space="preserve">Source: </w:t>
    </w:r>
    <w:r>
      <w:t>Neul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6.25pt;height:56.25pt" o:bullet="t">
        <v:imagedata r:id="rId1" o:title="art80FC"/>
      </v:shape>
    </w:pict>
  </w:numPicBullet>
  <w:abstractNum w:abstractNumId="0">
    <w:nsid w:val="FFFFFF7C"/>
    <w:multiLevelType w:val="singleLevel"/>
    <w:tmpl w:val="286E6C18"/>
    <w:lvl w:ilvl="0">
      <w:start w:val="1"/>
      <w:numFmt w:val="decimal"/>
      <w:lvlText w:val="%1."/>
      <w:lvlJc w:val="left"/>
      <w:pPr>
        <w:tabs>
          <w:tab w:val="num" w:pos="1492"/>
        </w:tabs>
        <w:ind w:left="1492" w:hanging="360"/>
      </w:pPr>
    </w:lvl>
  </w:abstractNum>
  <w:abstractNum w:abstractNumId="1">
    <w:nsid w:val="FFFFFF7D"/>
    <w:multiLevelType w:val="singleLevel"/>
    <w:tmpl w:val="6F94DC3E"/>
    <w:lvl w:ilvl="0">
      <w:start w:val="1"/>
      <w:numFmt w:val="decimal"/>
      <w:pStyle w:val="IBL"/>
      <w:lvlText w:val="%1."/>
      <w:lvlJc w:val="left"/>
      <w:pPr>
        <w:tabs>
          <w:tab w:val="num" w:pos="1209"/>
        </w:tabs>
        <w:ind w:left="1209" w:hanging="360"/>
      </w:pPr>
    </w:lvl>
  </w:abstractNum>
  <w:abstractNum w:abstractNumId="2">
    <w:nsid w:val="FFFFFF7E"/>
    <w:multiLevelType w:val="singleLevel"/>
    <w:tmpl w:val="ECDC3BD8"/>
    <w:lvl w:ilvl="0">
      <w:start w:val="1"/>
      <w:numFmt w:val="decimal"/>
      <w:pStyle w:val="IBN"/>
      <w:lvlText w:val="%1."/>
      <w:lvlJc w:val="left"/>
      <w:pPr>
        <w:tabs>
          <w:tab w:val="num" w:pos="926"/>
        </w:tabs>
        <w:ind w:left="926" w:hanging="360"/>
      </w:pPr>
    </w:lvl>
  </w:abstractNum>
  <w:abstractNum w:abstractNumId="3">
    <w:nsid w:val="FFFFFF7F"/>
    <w:multiLevelType w:val="singleLevel"/>
    <w:tmpl w:val="356CD424"/>
    <w:lvl w:ilvl="0">
      <w:start w:val="1"/>
      <w:numFmt w:val="decimal"/>
      <w:pStyle w:val="IB3"/>
      <w:lvlText w:val="%1."/>
      <w:lvlJc w:val="left"/>
      <w:pPr>
        <w:tabs>
          <w:tab w:val="num" w:pos="643"/>
        </w:tabs>
        <w:ind w:left="643" w:hanging="360"/>
      </w:pPr>
    </w:lvl>
  </w:abstractNum>
  <w:abstractNum w:abstractNumId="4">
    <w:nsid w:val="FFFFFF80"/>
    <w:multiLevelType w:val="singleLevel"/>
    <w:tmpl w:val="CA245F10"/>
    <w:lvl w:ilvl="0">
      <w:start w:val="1"/>
      <w:numFmt w:val="bullet"/>
      <w:pStyle w:val="IB1"/>
      <w:lvlText w:val=""/>
      <w:lvlJc w:val="left"/>
      <w:pPr>
        <w:tabs>
          <w:tab w:val="num" w:pos="1492"/>
        </w:tabs>
        <w:ind w:left="1492" w:hanging="360"/>
      </w:pPr>
      <w:rPr>
        <w:rFonts w:ascii="Symbol" w:hAnsi="Symbol" w:hint="default"/>
      </w:rPr>
    </w:lvl>
  </w:abstractNum>
  <w:abstractNum w:abstractNumId="5">
    <w:nsid w:val="FFFFFF88"/>
    <w:multiLevelType w:val="singleLevel"/>
    <w:tmpl w:val="1FF0B006"/>
    <w:lvl w:ilvl="0">
      <w:start w:val="1"/>
      <w:numFmt w:val="decimal"/>
      <w:pStyle w:val="IB2"/>
      <w:lvlText w:val="%1."/>
      <w:lvlJc w:val="left"/>
      <w:pPr>
        <w:tabs>
          <w:tab w:val="num" w:pos="360"/>
        </w:tabs>
        <w:ind w:left="360" w:hanging="360"/>
      </w:pPr>
    </w:lvl>
  </w:abstractNum>
  <w:abstractNum w:abstractNumId="6">
    <w:nsid w:val="0ABA368E"/>
    <w:multiLevelType w:val="hybridMultilevel"/>
    <w:tmpl w:val="5D6EB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C23142"/>
    <w:multiLevelType w:val="hybridMultilevel"/>
    <w:tmpl w:val="DF2E8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C041889"/>
    <w:multiLevelType w:val="hybridMultilevel"/>
    <w:tmpl w:val="D302B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2B4722"/>
    <w:multiLevelType w:val="hybridMultilevel"/>
    <w:tmpl w:val="72629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B9A06DE"/>
    <w:multiLevelType w:val="multilevel"/>
    <w:tmpl w:val="86DE8A2A"/>
    <w:lvl w:ilvl="0">
      <w:start w:val="1"/>
      <w:numFmt w:val="decimal"/>
      <w:lvlText w:val="%1"/>
      <w:lvlJc w:val="left"/>
      <w:pPr>
        <w:ind w:left="432" w:hanging="432"/>
      </w:pPr>
      <w:rPr>
        <w:rFonts w:ascii="FuturaTOTDem" w:eastAsia="Times New Roman" w:hAnsi="FuturaTOTDem" w:cs="Times New Roman"/>
      </w:rPr>
    </w:lvl>
    <w:lvl w:ilvl="1">
      <w:start w:val="1"/>
      <w:numFmt w:val="decimal"/>
      <w:lvlText w:val="%1.%2"/>
      <w:lvlJc w:val="left"/>
      <w:pPr>
        <w:ind w:left="718" w:hanging="576"/>
      </w:pPr>
      <w:rPr>
        <w:rFonts w:cs="Times New Roman" w:hint="default"/>
      </w:rPr>
    </w:lvl>
    <w:lvl w:ilvl="2">
      <w:start w:val="1"/>
      <w:numFmt w:val="decimal"/>
      <w:lvlText w:val="%1.%2.%3"/>
      <w:lvlJc w:val="left"/>
      <w:pPr>
        <w:ind w:left="2564" w:hanging="720"/>
      </w:pPr>
      <w:rPr>
        <w:rFonts w:cs="Times New Roman" w:hint="default"/>
      </w:rPr>
    </w:lvl>
    <w:lvl w:ilvl="3">
      <w:start w:val="1"/>
      <w:numFmt w:val="decimal"/>
      <w:lvlText w:val="%1.%2.%3.%4"/>
      <w:lvlJc w:val="left"/>
      <w:pPr>
        <w:ind w:left="5826"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1">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12">
    <w:nsid w:val="28962CD7"/>
    <w:multiLevelType w:val="hybridMultilevel"/>
    <w:tmpl w:val="C8E0C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BAB042E"/>
    <w:multiLevelType w:val="hybridMultilevel"/>
    <w:tmpl w:val="E30AB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E3903B6"/>
    <w:multiLevelType w:val="hybridMultilevel"/>
    <w:tmpl w:val="078A8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A820D9"/>
    <w:multiLevelType w:val="hybridMultilevel"/>
    <w:tmpl w:val="B8AC4F48"/>
    <w:lvl w:ilvl="0" w:tplc="D60C2C9A">
      <w:start w:val="3"/>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F028DB"/>
    <w:multiLevelType w:val="hybridMultilevel"/>
    <w:tmpl w:val="150A9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253518F"/>
    <w:multiLevelType w:val="hybridMultilevel"/>
    <w:tmpl w:val="4B0C8C3C"/>
    <w:lvl w:ilvl="0" w:tplc="3DAE8BC4">
      <w:start w:val="1"/>
      <w:numFmt w:val="bullet"/>
      <w:lvlText w:val=""/>
      <w:lvlPicBulletId w:val="0"/>
      <w:lvlJc w:val="left"/>
      <w:pPr>
        <w:tabs>
          <w:tab w:val="num" w:pos="720"/>
        </w:tabs>
        <w:ind w:left="720" w:hanging="360"/>
      </w:pPr>
      <w:rPr>
        <w:rFonts w:ascii="Symbol" w:hAnsi="Symbol" w:hint="default"/>
      </w:rPr>
    </w:lvl>
    <w:lvl w:ilvl="1" w:tplc="410237F4">
      <w:start w:val="2050"/>
      <w:numFmt w:val="bullet"/>
      <w:lvlText w:val=""/>
      <w:lvlPicBulletId w:val="0"/>
      <w:lvlJc w:val="left"/>
      <w:pPr>
        <w:tabs>
          <w:tab w:val="num" w:pos="1440"/>
        </w:tabs>
        <w:ind w:left="1440" w:hanging="360"/>
      </w:pPr>
      <w:rPr>
        <w:rFonts w:ascii="Symbol" w:hAnsi="Symbol" w:hint="default"/>
      </w:rPr>
    </w:lvl>
    <w:lvl w:ilvl="2" w:tplc="EBEC6902" w:tentative="1">
      <w:start w:val="1"/>
      <w:numFmt w:val="bullet"/>
      <w:lvlText w:val=""/>
      <w:lvlPicBulletId w:val="0"/>
      <w:lvlJc w:val="left"/>
      <w:pPr>
        <w:tabs>
          <w:tab w:val="num" w:pos="2160"/>
        </w:tabs>
        <w:ind w:left="2160" w:hanging="360"/>
      </w:pPr>
      <w:rPr>
        <w:rFonts w:ascii="Symbol" w:hAnsi="Symbol" w:hint="default"/>
      </w:rPr>
    </w:lvl>
    <w:lvl w:ilvl="3" w:tplc="DC0C6416" w:tentative="1">
      <w:start w:val="1"/>
      <w:numFmt w:val="bullet"/>
      <w:lvlText w:val=""/>
      <w:lvlPicBulletId w:val="0"/>
      <w:lvlJc w:val="left"/>
      <w:pPr>
        <w:tabs>
          <w:tab w:val="num" w:pos="2880"/>
        </w:tabs>
        <w:ind w:left="2880" w:hanging="360"/>
      </w:pPr>
      <w:rPr>
        <w:rFonts w:ascii="Symbol" w:hAnsi="Symbol" w:hint="default"/>
      </w:rPr>
    </w:lvl>
    <w:lvl w:ilvl="4" w:tplc="F5DA7702" w:tentative="1">
      <w:start w:val="1"/>
      <w:numFmt w:val="bullet"/>
      <w:lvlText w:val=""/>
      <w:lvlPicBulletId w:val="0"/>
      <w:lvlJc w:val="left"/>
      <w:pPr>
        <w:tabs>
          <w:tab w:val="num" w:pos="3600"/>
        </w:tabs>
        <w:ind w:left="3600" w:hanging="360"/>
      </w:pPr>
      <w:rPr>
        <w:rFonts w:ascii="Symbol" w:hAnsi="Symbol" w:hint="default"/>
      </w:rPr>
    </w:lvl>
    <w:lvl w:ilvl="5" w:tplc="EB967A16" w:tentative="1">
      <w:start w:val="1"/>
      <w:numFmt w:val="bullet"/>
      <w:lvlText w:val=""/>
      <w:lvlPicBulletId w:val="0"/>
      <w:lvlJc w:val="left"/>
      <w:pPr>
        <w:tabs>
          <w:tab w:val="num" w:pos="4320"/>
        </w:tabs>
        <w:ind w:left="4320" w:hanging="360"/>
      </w:pPr>
      <w:rPr>
        <w:rFonts w:ascii="Symbol" w:hAnsi="Symbol" w:hint="default"/>
      </w:rPr>
    </w:lvl>
    <w:lvl w:ilvl="6" w:tplc="259E704C" w:tentative="1">
      <w:start w:val="1"/>
      <w:numFmt w:val="bullet"/>
      <w:lvlText w:val=""/>
      <w:lvlPicBulletId w:val="0"/>
      <w:lvlJc w:val="left"/>
      <w:pPr>
        <w:tabs>
          <w:tab w:val="num" w:pos="5040"/>
        </w:tabs>
        <w:ind w:left="5040" w:hanging="360"/>
      </w:pPr>
      <w:rPr>
        <w:rFonts w:ascii="Symbol" w:hAnsi="Symbol" w:hint="default"/>
      </w:rPr>
    </w:lvl>
    <w:lvl w:ilvl="7" w:tplc="816EF9EC" w:tentative="1">
      <w:start w:val="1"/>
      <w:numFmt w:val="bullet"/>
      <w:lvlText w:val=""/>
      <w:lvlPicBulletId w:val="0"/>
      <w:lvlJc w:val="left"/>
      <w:pPr>
        <w:tabs>
          <w:tab w:val="num" w:pos="5760"/>
        </w:tabs>
        <w:ind w:left="5760" w:hanging="360"/>
      </w:pPr>
      <w:rPr>
        <w:rFonts w:ascii="Symbol" w:hAnsi="Symbol" w:hint="default"/>
      </w:rPr>
    </w:lvl>
    <w:lvl w:ilvl="8" w:tplc="8834D8E4" w:tentative="1">
      <w:start w:val="1"/>
      <w:numFmt w:val="bullet"/>
      <w:lvlText w:val=""/>
      <w:lvlPicBulletId w:val="0"/>
      <w:lvlJc w:val="left"/>
      <w:pPr>
        <w:tabs>
          <w:tab w:val="num" w:pos="6480"/>
        </w:tabs>
        <w:ind w:left="6480" w:hanging="360"/>
      </w:pPr>
      <w:rPr>
        <w:rFonts w:ascii="Symbol" w:hAnsi="Symbol" w:hint="default"/>
      </w:rPr>
    </w:lvl>
  </w:abstractNum>
  <w:abstractNum w:abstractNumId="18">
    <w:nsid w:val="33586787"/>
    <w:multiLevelType w:val="hybridMultilevel"/>
    <w:tmpl w:val="C3EE0756"/>
    <w:lvl w:ilvl="0" w:tplc="B15E1A42">
      <w:start w:val="1"/>
      <w:numFmt w:val="decimal"/>
      <w:pStyle w:val="TOC1"/>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35CA3CFE"/>
    <w:multiLevelType w:val="hybridMultilevel"/>
    <w:tmpl w:val="1C1A7326"/>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0">
    <w:nsid w:val="365178CA"/>
    <w:multiLevelType w:val="hybridMultilevel"/>
    <w:tmpl w:val="685267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A591605"/>
    <w:multiLevelType w:val="hybridMultilevel"/>
    <w:tmpl w:val="D400B64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2">
    <w:nsid w:val="3D40017D"/>
    <w:multiLevelType w:val="hybridMultilevel"/>
    <w:tmpl w:val="A350D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D871FD1"/>
    <w:multiLevelType w:val="hybridMultilevel"/>
    <w:tmpl w:val="AD123BA2"/>
    <w:lvl w:ilvl="0" w:tplc="3DF2C790">
      <w:start w:val="1"/>
      <w:numFmt w:val="bullet"/>
      <w:lvlText w:val=""/>
      <w:lvlPicBulletId w:val="0"/>
      <w:lvlJc w:val="left"/>
      <w:pPr>
        <w:tabs>
          <w:tab w:val="num" w:pos="720"/>
        </w:tabs>
        <w:ind w:left="720" w:hanging="360"/>
      </w:pPr>
      <w:rPr>
        <w:rFonts w:ascii="Symbol" w:hAnsi="Symbol" w:hint="default"/>
      </w:rPr>
    </w:lvl>
    <w:lvl w:ilvl="1" w:tplc="99585FDE" w:tentative="1">
      <w:start w:val="1"/>
      <w:numFmt w:val="bullet"/>
      <w:lvlText w:val=""/>
      <w:lvlPicBulletId w:val="0"/>
      <w:lvlJc w:val="left"/>
      <w:pPr>
        <w:tabs>
          <w:tab w:val="num" w:pos="1440"/>
        </w:tabs>
        <w:ind w:left="1440" w:hanging="360"/>
      </w:pPr>
      <w:rPr>
        <w:rFonts w:ascii="Symbol" w:hAnsi="Symbol" w:hint="default"/>
      </w:rPr>
    </w:lvl>
    <w:lvl w:ilvl="2" w:tplc="213A15E6" w:tentative="1">
      <w:start w:val="1"/>
      <w:numFmt w:val="bullet"/>
      <w:lvlText w:val=""/>
      <w:lvlPicBulletId w:val="0"/>
      <w:lvlJc w:val="left"/>
      <w:pPr>
        <w:tabs>
          <w:tab w:val="num" w:pos="2160"/>
        </w:tabs>
        <w:ind w:left="2160" w:hanging="360"/>
      </w:pPr>
      <w:rPr>
        <w:rFonts w:ascii="Symbol" w:hAnsi="Symbol" w:hint="default"/>
      </w:rPr>
    </w:lvl>
    <w:lvl w:ilvl="3" w:tplc="74F8DD9E" w:tentative="1">
      <w:start w:val="1"/>
      <w:numFmt w:val="bullet"/>
      <w:lvlText w:val=""/>
      <w:lvlPicBulletId w:val="0"/>
      <w:lvlJc w:val="left"/>
      <w:pPr>
        <w:tabs>
          <w:tab w:val="num" w:pos="2880"/>
        </w:tabs>
        <w:ind w:left="2880" w:hanging="360"/>
      </w:pPr>
      <w:rPr>
        <w:rFonts w:ascii="Symbol" w:hAnsi="Symbol" w:hint="default"/>
      </w:rPr>
    </w:lvl>
    <w:lvl w:ilvl="4" w:tplc="B82267FE" w:tentative="1">
      <w:start w:val="1"/>
      <w:numFmt w:val="bullet"/>
      <w:lvlText w:val=""/>
      <w:lvlPicBulletId w:val="0"/>
      <w:lvlJc w:val="left"/>
      <w:pPr>
        <w:tabs>
          <w:tab w:val="num" w:pos="3600"/>
        </w:tabs>
        <w:ind w:left="3600" w:hanging="360"/>
      </w:pPr>
      <w:rPr>
        <w:rFonts w:ascii="Symbol" w:hAnsi="Symbol" w:hint="default"/>
      </w:rPr>
    </w:lvl>
    <w:lvl w:ilvl="5" w:tplc="E51C253A" w:tentative="1">
      <w:start w:val="1"/>
      <w:numFmt w:val="bullet"/>
      <w:lvlText w:val=""/>
      <w:lvlPicBulletId w:val="0"/>
      <w:lvlJc w:val="left"/>
      <w:pPr>
        <w:tabs>
          <w:tab w:val="num" w:pos="4320"/>
        </w:tabs>
        <w:ind w:left="4320" w:hanging="360"/>
      </w:pPr>
      <w:rPr>
        <w:rFonts w:ascii="Symbol" w:hAnsi="Symbol" w:hint="default"/>
      </w:rPr>
    </w:lvl>
    <w:lvl w:ilvl="6" w:tplc="6F129166" w:tentative="1">
      <w:start w:val="1"/>
      <w:numFmt w:val="bullet"/>
      <w:lvlText w:val=""/>
      <w:lvlPicBulletId w:val="0"/>
      <w:lvlJc w:val="left"/>
      <w:pPr>
        <w:tabs>
          <w:tab w:val="num" w:pos="5040"/>
        </w:tabs>
        <w:ind w:left="5040" w:hanging="360"/>
      </w:pPr>
      <w:rPr>
        <w:rFonts w:ascii="Symbol" w:hAnsi="Symbol" w:hint="default"/>
      </w:rPr>
    </w:lvl>
    <w:lvl w:ilvl="7" w:tplc="68DE726E" w:tentative="1">
      <w:start w:val="1"/>
      <w:numFmt w:val="bullet"/>
      <w:lvlText w:val=""/>
      <w:lvlPicBulletId w:val="0"/>
      <w:lvlJc w:val="left"/>
      <w:pPr>
        <w:tabs>
          <w:tab w:val="num" w:pos="5760"/>
        </w:tabs>
        <w:ind w:left="5760" w:hanging="360"/>
      </w:pPr>
      <w:rPr>
        <w:rFonts w:ascii="Symbol" w:hAnsi="Symbol" w:hint="default"/>
      </w:rPr>
    </w:lvl>
    <w:lvl w:ilvl="8" w:tplc="489AD0E6" w:tentative="1">
      <w:start w:val="1"/>
      <w:numFmt w:val="bullet"/>
      <w:lvlText w:val=""/>
      <w:lvlPicBulletId w:val="0"/>
      <w:lvlJc w:val="left"/>
      <w:pPr>
        <w:tabs>
          <w:tab w:val="num" w:pos="6480"/>
        </w:tabs>
        <w:ind w:left="6480" w:hanging="360"/>
      </w:pPr>
      <w:rPr>
        <w:rFonts w:ascii="Symbol" w:hAnsi="Symbol" w:hint="default"/>
      </w:rPr>
    </w:lvl>
  </w:abstractNum>
  <w:abstractNum w:abstractNumId="24">
    <w:nsid w:val="3F2360D7"/>
    <w:multiLevelType w:val="hybridMultilevel"/>
    <w:tmpl w:val="DE4CC3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nsid w:val="43055330"/>
    <w:multiLevelType w:val="multilevel"/>
    <w:tmpl w:val="8C4CA342"/>
    <w:lvl w:ilvl="0">
      <w:start w:val="1"/>
      <w:numFmt w:val="upperLetter"/>
      <w:pStyle w:val="AppendixH1"/>
      <w:lvlText w:val="Annex %1"/>
      <w:lvlJc w:val="left"/>
      <w:pPr>
        <w:tabs>
          <w:tab w:val="num" w:pos="1440"/>
        </w:tabs>
        <w:ind w:left="432" w:hanging="432"/>
      </w:pPr>
    </w:lvl>
    <w:lvl w:ilvl="1">
      <w:start w:val="1"/>
      <w:numFmt w:val="decimal"/>
      <w:lvlText w:val="%1.%2"/>
      <w:lvlJc w:val="left"/>
      <w:pPr>
        <w:tabs>
          <w:tab w:val="num" w:pos="576"/>
        </w:tabs>
        <w:ind w:left="576" w:hanging="576"/>
      </w:pPr>
    </w:lvl>
    <w:lvl w:ilvl="2">
      <w:start w:val="1"/>
      <w:numFmt w:val="decimal"/>
      <w:lvlText w:val="%1.%2.%3 "/>
      <w:lvlJc w:val="left"/>
      <w:pPr>
        <w:tabs>
          <w:tab w:val="num" w:pos="1080"/>
        </w:tabs>
        <w:ind w:left="720" w:hanging="720"/>
      </w:pPr>
      <w:rPr>
        <w:b/>
        <w:i w:val="0"/>
      </w:rPr>
    </w:lvl>
    <w:lvl w:ilvl="3">
      <w:start w:val="1"/>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nsid w:val="4AAD131F"/>
    <w:multiLevelType w:val="multilevel"/>
    <w:tmpl w:val="77CAECE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nsid w:val="569E3450"/>
    <w:multiLevelType w:val="hybridMultilevel"/>
    <w:tmpl w:val="9B3E3828"/>
    <w:lvl w:ilvl="0" w:tplc="AA3E8898">
      <w:start w:val="1"/>
      <w:numFmt w:val="decimal"/>
      <w:pStyle w:val="Listnumber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6AB3679"/>
    <w:multiLevelType w:val="hybridMultilevel"/>
    <w:tmpl w:val="EAB84832"/>
    <w:lvl w:ilvl="0" w:tplc="311A1292">
      <w:start w:val="1"/>
      <w:numFmt w:val="bullet"/>
      <w:lvlText w:val=""/>
      <w:lvlPicBulletId w:val="0"/>
      <w:lvlJc w:val="left"/>
      <w:pPr>
        <w:tabs>
          <w:tab w:val="num" w:pos="720"/>
        </w:tabs>
        <w:ind w:left="720" w:hanging="360"/>
      </w:pPr>
      <w:rPr>
        <w:rFonts w:ascii="Symbol" w:hAnsi="Symbol" w:hint="default"/>
      </w:rPr>
    </w:lvl>
    <w:lvl w:ilvl="1" w:tplc="CDF60746">
      <w:start w:val="1384"/>
      <w:numFmt w:val="bullet"/>
      <w:lvlText w:val=""/>
      <w:lvlPicBulletId w:val="0"/>
      <w:lvlJc w:val="left"/>
      <w:pPr>
        <w:tabs>
          <w:tab w:val="num" w:pos="1440"/>
        </w:tabs>
        <w:ind w:left="1440" w:hanging="360"/>
      </w:pPr>
      <w:rPr>
        <w:rFonts w:ascii="Symbol" w:hAnsi="Symbol" w:hint="default"/>
      </w:rPr>
    </w:lvl>
    <w:lvl w:ilvl="2" w:tplc="4388116A" w:tentative="1">
      <w:start w:val="1"/>
      <w:numFmt w:val="bullet"/>
      <w:lvlText w:val=""/>
      <w:lvlPicBulletId w:val="0"/>
      <w:lvlJc w:val="left"/>
      <w:pPr>
        <w:tabs>
          <w:tab w:val="num" w:pos="2160"/>
        </w:tabs>
        <w:ind w:left="2160" w:hanging="360"/>
      </w:pPr>
      <w:rPr>
        <w:rFonts w:ascii="Symbol" w:hAnsi="Symbol" w:hint="default"/>
      </w:rPr>
    </w:lvl>
    <w:lvl w:ilvl="3" w:tplc="543AC44E" w:tentative="1">
      <w:start w:val="1"/>
      <w:numFmt w:val="bullet"/>
      <w:lvlText w:val=""/>
      <w:lvlPicBulletId w:val="0"/>
      <w:lvlJc w:val="left"/>
      <w:pPr>
        <w:tabs>
          <w:tab w:val="num" w:pos="2880"/>
        </w:tabs>
        <w:ind w:left="2880" w:hanging="360"/>
      </w:pPr>
      <w:rPr>
        <w:rFonts w:ascii="Symbol" w:hAnsi="Symbol" w:hint="default"/>
      </w:rPr>
    </w:lvl>
    <w:lvl w:ilvl="4" w:tplc="68B8F838" w:tentative="1">
      <w:start w:val="1"/>
      <w:numFmt w:val="bullet"/>
      <w:lvlText w:val=""/>
      <w:lvlPicBulletId w:val="0"/>
      <w:lvlJc w:val="left"/>
      <w:pPr>
        <w:tabs>
          <w:tab w:val="num" w:pos="3600"/>
        </w:tabs>
        <w:ind w:left="3600" w:hanging="360"/>
      </w:pPr>
      <w:rPr>
        <w:rFonts w:ascii="Symbol" w:hAnsi="Symbol" w:hint="default"/>
      </w:rPr>
    </w:lvl>
    <w:lvl w:ilvl="5" w:tplc="1772CF74" w:tentative="1">
      <w:start w:val="1"/>
      <w:numFmt w:val="bullet"/>
      <w:lvlText w:val=""/>
      <w:lvlPicBulletId w:val="0"/>
      <w:lvlJc w:val="left"/>
      <w:pPr>
        <w:tabs>
          <w:tab w:val="num" w:pos="4320"/>
        </w:tabs>
        <w:ind w:left="4320" w:hanging="360"/>
      </w:pPr>
      <w:rPr>
        <w:rFonts w:ascii="Symbol" w:hAnsi="Symbol" w:hint="default"/>
      </w:rPr>
    </w:lvl>
    <w:lvl w:ilvl="6" w:tplc="2D080AB4" w:tentative="1">
      <w:start w:val="1"/>
      <w:numFmt w:val="bullet"/>
      <w:lvlText w:val=""/>
      <w:lvlPicBulletId w:val="0"/>
      <w:lvlJc w:val="left"/>
      <w:pPr>
        <w:tabs>
          <w:tab w:val="num" w:pos="5040"/>
        </w:tabs>
        <w:ind w:left="5040" w:hanging="360"/>
      </w:pPr>
      <w:rPr>
        <w:rFonts w:ascii="Symbol" w:hAnsi="Symbol" w:hint="default"/>
      </w:rPr>
    </w:lvl>
    <w:lvl w:ilvl="7" w:tplc="D6CAB4C8" w:tentative="1">
      <w:start w:val="1"/>
      <w:numFmt w:val="bullet"/>
      <w:lvlText w:val=""/>
      <w:lvlPicBulletId w:val="0"/>
      <w:lvlJc w:val="left"/>
      <w:pPr>
        <w:tabs>
          <w:tab w:val="num" w:pos="5760"/>
        </w:tabs>
        <w:ind w:left="5760" w:hanging="360"/>
      </w:pPr>
      <w:rPr>
        <w:rFonts w:ascii="Symbol" w:hAnsi="Symbol" w:hint="default"/>
      </w:rPr>
    </w:lvl>
    <w:lvl w:ilvl="8" w:tplc="CB7A84B2" w:tentative="1">
      <w:start w:val="1"/>
      <w:numFmt w:val="bullet"/>
      <w:lvlText w:val=""/>
      <w:lvlPicBulletId w:val="0"/>
      <w:lvlJc w:val="left"/>
      <w:pPr>
        <w:tabs>
          <w:tab w:val="num" w:pos="6480"/>
        </w:tabs>
        <w:ind w:left="6480" w:hanging="360"/>
      </w:pPr>
      <w:rPr>
        <w:rFonts w:ascii="Symbol" w:hAnsi="Symbol" w:hint="default"/>
      </w:rPr>
    </w:lvl>
  </w:abstractNum>
  <w:abstractNum w:abstractNumId="29">
    <w:nsid w:val="5FDD630E"/>
    <w:multiLevelType w:val="hybridMultilevel"/>
    <w:tmpl w:val="B22E2C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3557C2B"/>
    <w:multiLevelType w:val="hybridMultilevel"/>
    <w:tmpl w:val="C2CA5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92039D4"/>
    <w:multiLevelType w:val="hybridMultilevel"/>
    <w:tmpl w:val="B3F4153E"/>
    <w:lvl w:ilvl="0" w:tplc="EA0C8E1C">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nsid w:val="69FF2D37"/>
    <w:multiLevelType w:val="hybridMultilevel"/>
    <w:tmpl w:val="8D8A87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6112B6F"/>
    <w:multiLevelType w:val="hybridMultilevel"/>
    <w:tmpl w:val="E766C86C"/>
    <w:lvl w:ilvl="0" w:tplc="D6C8419C">
      <w:start w:val="1"/>
      <w:numFmt w:val="lowerLetter"/>
      <w:pStyle w:val="Listabcsingleline"/>
      <w:lvlText w:val="%1"/>
      <w:lvlJc w:val="left"/>
      <w:pPr>
        <w:tabs>
          <w:tab w:val="num" w:pos="2920"/>
        </w:tabs>
        <w:ind w:left="2920" w:hanging="368"/>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B13525C"/>
    <w:multiLevelType w:val="hybridMultilevel"/>
    <w:tmpl w:val="A10CC4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D9F0181"/>
    <w:multiLevelType w:val="hybridMultilevel"/>
    <w:tmpl w:val="D4F416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F856FA6"/>
    <w:multiLevelType w:val="hybridMultilevel"/>
    <w:tmpl w:val="02387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F890085"/>
    <w:multiLevelType w:val="hybridMultilevel"/>
    <w:tmpl w:val="2CC035E8"/>
    <w:lvl w:ilvl="0" w:tplc="0809000F">
      <w:start w:val="1"/>
      <w:numFmt w:val="decimal"/>
      <w:lvlText w:val="%1."/>
      <w:lvlJc w:val="left"/>
      <w:pPr>
        <w:ind w:left="779" w:hanging="360"/>
      </w:pPr>
    </w:lvl>
    <w:lvl w:ilvl="1" w:tplc="08090019" w:tentative="1">
      <w:start w:val="1"/>
      <w:numFmt w:val="lowerLetter"/>
      <w:lvlText w:val="%2."/>
      <w:lvlJc w:val="left"/>
      <w:pPr>
        <w:ind w:left="1499" w:hanging="360"/>
      </w:pPr>
    </w:lvl>
    <w:lvl w:ilvl="2" w:tplc="0809001B" w:tentative="1">
      <w:start w:val="1"/>
      <w:numFmt w:val="lowerRoman"/>
      <w:lvlText w:val="%3."/>
      <w:lvlJc w:val="right"/>
      <w:pPr>
        <w:ind w:left="2219" w:hanging="180"/>
      </w:pPr>
    </w:lvl>
    <w:lvl w:ilvl="3" w:tplc="0809000F" w:tentative="1">
      <w:start w:val="1"/>
      <w:numFmt w:val="decimal"/>
      <w:lvlText w:val="%4."/>
      <w:lvlJc w:val="left"/>
      <w:pPr>
        <w:ind w:left="2939" w:hanging="360"/>
      </w:pPr>
    </w:lvl>
    <w:lvl w:ilvl="4" w:tplc="08090019" w:tentative="1">
      <w:start w:val="1"/>
      <w:numFmt w:val="lowerLetter"/>
      <w:lvlText w:val="%5."/>
      <w:lvlJc w:val="left"/>
      <w:pPr>
        <w:ind w:left="3659" w:hanging="360"/>
      </w:pPr>
    </w:lvl>
    <w:lvl w:ilvl="5" w:tplc="0809001B" w:tentative="1">
      <w:start w:val="1"/>
      <w:numFmt w:val="lowerRoman"/>
      <w:lvlText w:val="%6."/>
      <w:lvlJc w:val="right"/>
      <w:pPr>
        <w:ind w:left="4379" w:hanging="180"/>
      </w:pPr>
    </w:lvl>
    <w:lvl w:ilvl="6" w:tplc="0809000F" w:tentative="1">
      <w:start w:val="1"/>
      <w:numFmt w:val="decimal"/>
      <w:lvlText w:val="%7."/>
      <w:lvlJc w:val="left"/>
      <w:pPr>
        <w:ind w:left="5099" w:hanging="360"/>
      </w:pPr>
    </w:lvl>
    <w:lvl w:ilvl="7" w:tplc="08090019" w:tentative="1">
      <w:start w:val="1"/>
      <w:numFmt w:val="lowerLetter"/>
      <w:lvlText w:val="%8."/>
      <w:lvlJc w:val="left"/>
      <w:pPr>
        <w:ind w:left="5819" w:hanging="360"/>
      </w:pPr>
    </w:lvl>
    <w:lvl w:ilvl="8" w:tplc="0809001B" w:tentative="1">
      <w:start w:val="1"/>
      <w:numFmt w:val="lowerRoman"/>
      <w:lvlText w:val="%9."/>
      <w:lvlJc w:val="right"/>
      <w:pPr>
        <w:ind w:left="6539" w:hanging="180"/>
      </w:pPr>
    </w:lvl>
  </w:abstractNum>
  <w:num w:numId="1">
    <w:abstractNumId w:val="4"/>
  </w:num>
  <w:num w:numId="2">
    <w:abstractNumId w:val="5"/>
  </w:num>
  <w:num w:numId="3">
    <w:abstractNumId w:val="3"/>
  </w:num>
  <w:num w:numId="4">
    <w:abstractNumId w:val="2"/>
  </w:num>
  <w:num w:numId="5">
    <w:abstractNumId w:val="1"/>
  </w:num>
  <w:num w:numId="6">
    <w:abstractNumId w:val="26"/>
  </w:num>
  <w:num w:numId="7">
    <w:abstractNumId w:val="11"/>
  </w:num>
  <w:num w:numId="8">
    <w:abstractNumId w:val="25"/>
  </w:num>
  <w:num w:numId="9">
    <w:abstractNumId w:val="27"/>
  </w:num>
  <w:num w:numId="10">
    <w:abstractNumId w:val="33"/>
  </w:num>
  <w:num w:numId="11">
    <w:abstractNumId w:val="15"/>
  </w:num>
  <w:num w:numId="12">
    <w:abstractNumId w:val="14"/>
  </w:num>
  <w:num w:numId="13">
    <w:abstractNumId w:val="0"/>
  </w:num>
  <w:num w:numId="14">
    <w:abstractNumId w:val="6"/>
  </w:num>
  <w:num w:numId="15">
    <w:abstractNumId w:val="8"/>
  </w:num>
  <w:num w:numId="16">
    <w:abstractNumId w:val="10"/>
  </w:num>
  <w:num w:numId="17">
    <w:abstractNumId w:val="31"/>
  </w:num>
  <w:num w:numId="18">
    <w:abstractNumId w:val="18"/>
  </w:num>
  <w:num w:numId="19">
    <w:abstractNumId w:val="13"/>
  </w:num>
  <w:num w:numId="20">
    <w:abstractNumId w:val="21"/>
  </w:num>
  <w:num w:numId="21">
    <w:abstractNumId w:val="7"/>
  </w:num>
  <w:num w:numId="22">
    <w:abstractNumId w:val="19"/>
  </w:num>
  <w:num w:numId="23">
    <w:abstractNumId w:val="22"/>
  </w:num>
  <w:num w:numId="24">
    <w:abstractNumId w:val="12"/>
  </w:num>
  <w:num w:numId="25">
    <w:abstractNumId w:val="17"/>
  </w:num>
  <w:num w:numId="26">
    <w:abstractNumId w:val="29"/>
  </w:num>
  <w:num w:numId="27">
    <w:abstractNumId w:val="16"/>
  </w:num>
  <w:num w:numId="28">
    <w:abstractNumId w:val="35"/>
  </w:num>
  <w:num w:numId="29">
    <w:abstractNumId w:val="28"/>
  </w:num>
  <w:num w:numId="30">
    <w:abstractNumId w:val="23"/>
  </w:num>
  <w:num w:numId="31">
    <w:abstractNumId w:val="20"/>
  </w:num>
  <w:num w:numId="32">
    <w:abstractNumId w:val="32"/>
  </w:num>
  <w:num w:numId="33">
    <w:abstractNumId w:val="24"/>
  </w:num>
  <w:num w:numId="34">
    <w:abstractNumId w:val="9"/>
  </w:num>
  <w:num w:numId="35">
    <w:abstractNumId w:val="34"/>
  </w:num>
  <w:num w:numId="36">
    <w:abstractNumId w:val="36"/>
  </w:num>
  <w:num w:numId="37">
    <w:abstractNumId w:val="37"/>
  </w:num>
  <w:num w:numId="38">
    <w:abstractNumId w:val="3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227"/>
  <w:hyphenationZone w:val="425"/>
  <w:doNotHyphenateCaps/>
  <w:drawingGridHorizontalSpacing w:val="57"/>
  <w:drawingGridVerticalSpacing w:val="57"/>
  <w:displayHorizontalDrawingGridEvery w:val="0"/>
  <w:doNotUseMarginsForDrawingGridOrigin/>
  <w:drawingGridHorizontalOrigin w:val="0"/>
  <w:drawingGridVerticalOrigin w:val="0"/>
  <w:noPunctuationKerning/>
  <w:characterSpacingControl w:val="doNotCompress"/>
  <w:hdrShapeDefaults>
    <o:shapedefaults v:ext="edit" spidmax="2049" fill="f" fillcolor="white">
      <v:fill color="whit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7FF"/>
    <w:rsid w:val="00001CD0"/>
    <w:rsid w:val="0000229F"/>
    <w:rsid w:val="0000262D"/>
    <w:rsid w:val="00003A15"/>
    <w:rsid w:val="00003D56"/>
    <w:rsid w:val="00004093"/>
    <w:rsid w:val="00005C4E"/>
    <w:rsid w:val="00005E4C"/>
    <w:rsid w:val="0000723E"/>
    <w:rsid w:val="000072F4"/>
    <w:rsid w:val="00007639"/>
    <w:rsid w:val="00007A29"/>
    <w:rsid w:val="00007E3C"/>
    <w:rsid w:val="00007FB7"/>
    <w:rsid w:val="00010AB5"/>
    <w:rsid w:val="0001175D"/>
    <w:rsid w:val="00011DEE"/>
    <w:rsid w:val="00012730"/>
    <w:rsid w:val="0001283C"/>
    <w:rsid w:val="00012AE3"/>
    <w:rsid w:val="000140A6"/>
    <w:rsid w:val="00015C59"/>
    <w:rsid w:val="00015D3A"/>
    <w:rsid w:val="00016C26"/>
    <w:rsid w:val="000170F2"/>
    <w:rsid w:val="000203B4"/>
    <w:rsid w:val="00020593"/>
    <w:rsid w:val="00020A6D"/>
    <w:rsid w:val="00020EAD"/>
    <w:rsid w:val="000217A5"/>
    <w:rsid w:val="00021948"/>
    <w:rsid w:val="000223F4"/>
    <w:rsid w:val="00023CB2"/>
    <w:rsid w:val="00023F23"/>
    <w:rsid w:val="0002404E"/>
    <w:rsid w:val="000241FA"/>
    <w:rsid w:val="00024D19"/>
    <w:rsid w:val="0002580E"/>
    <w:rsid w:val="00025AA8"/>
    <w:rsid w:val="00025C24"/>
    <w:rsid w:val="00026F40"/>
    <w:rsid w:val="0002751E"/>
    <w:rsid w:val="00032747"/>
    <w:rsid w:val="000346DD"/>
    <w:rsid w:val="00036BCB"/>
    <w:rsid w:val="00036EE4"/>
    <w:rsid w:val="00036FBD"/>
    <w:rsid w:val="000374FF"/>
    <w:rsid w:val="00037901"/>
    <w:rsid w:val="0004021D"/>
    <w:rsid w:val="00041238"/>
    <w:rsid w:val="000432B9"/>
    <w:rsid w:val="000454C7"/>
    <w:rsid w:val="00045D20"/>
    <w:rsid w:val="000476F1"/>
    <w:rsid w:val="00051509"/>
    <w:rsid w:val="0005267D"/>
    <w:rsid w:val="000552AC"/>
    <w:rsid w:val="000558BC"/>
    <w:rsid w:val="00055A72"/>
    <w:rsid w:val="000561FD"/>
    <w:rsid w:val="0005639E"/>
    <w:rsid w:val="000568B3"/>
    <w:rsid w:val="00056921"/>
    <w:rsid w:val="00056D4F"/>
    <w:rsid w:val="00057B8E"/>
    <w:rsid w:val="00057CF3"/>
    <w:rsid w:val="00060517"/>
    <w:rsid w:val="00060F32"/>
    <w:rsid w:val="00060F63"/>
    <w:rsid w:val="000617ED"/>
    <w:rsid w:val="000632A2"/>
    <w:rsid w:val="000635EE"/>
    <w:rsid w:val="000639EA"/>
    <w:rsid w:val="00063C21"/>
    <w:rsid w:val="00064A55"/>
    <w:rsid w:val="00064FA5"/>
    <w:rsid w:val="000654F1"/>
    <w:rsid w:val="00065596"/>
    <w:rsid w:val="0006577E"/>
    <w:rsid w:val="00065FC7"/>
    <w:rsid w:val="00066772"/>
    <w:rsid w:val="00070721"/>
    <w:rsid w:val="000711CC"/>
    <w:rsid w:val="00071548"/>
    <w:rsid w:val="00071AF4"/>
    <w:rsid w:val="00071ECE"/>
    <w:rsid w:val="00072BAE"/>
    <w:rsid w:val="00072E46"/>
    <w:rsid w:val="000734AE"/>
    <w:rsid w:val="00073A84"/>
    <w:rsid w:val="00073B00"/>
    <w:rsid w:val="00074479"/>
    <w:rsid w:val="00076072"/>
    <w:rsid w:val="0008045A"/>
    <w:rsid w:val="00081D0E"/>
    <w:rsid w:val="00082143"/>
    <w:rsid w:val="00082CF2"/>
    <w:rsid w:val="000837FC"/>
    <w:rsid w:val="0008468F"/>
    <w:rsid w:val="00084891"/>
    <w:rsid w:val="00084917"/>
    <w:rsid w:val="00084921"/>
    <w:rsid w:val="00085559"/>
    <w:rsid w:val="00085B0D"/>
    <w:rsid w:val="00085F02"/>
    <w:rsid w:val="00085F60"/>
    <w:rsid w:val="0008658A"/>
    <w:rsid w:val="000865DB"/>
    <w:rsid w:val="00087BE7"/>
    <w:rsid w:val="00090398"/>
    <w:rsid w:val="000903FD"/>
    <w:rsid w:val="00091E68"/>
    <w:rsid w:val="0009208C"/>
    <w:rsid w:val="0009263D"/>
    <w:rsid w:val="00093637"/>
    <w:rsid w:val="00096AC7"/>
    <w:rsid w:val="000971E9"/>
    <w:rsid w:val="000976AC"/>
    <w:rsid w:val="000A078E"/>
    <w:rsid w:val="000A107F"/>
    <w:rsid w:val="000A179B"/>
    <w:rsid w:val="000A1F7F"/>
    <w:rsid w:val="000A2AF0"/>
    <w:rsid w:val="000A4168"/>
    <w:rsid w:val="000A4D0C"/>
    <w:rsid w:val="000A56B7"/>
    <w:rsid w:val="000A5E95"/>
    <w:rsid w:val="000A614E"/>
    <w:rsid w:val="000A764B"/>
    <w:rsid w:val="000A7BFE"/>
    <w:rsid w:val="000B0822"/>
    <w:rsid w:val="000B0D3D"/>
    <w:rsid w:val="000B295D"/>
    <w:rsid w:val="000B39FB"/>
    <w:rsid w:val="000B3AE9"/>
    <w:rsid w:val="000B3D19"/>
    <w:rsid w:val="000B426C"/>
    <w:rsid w:val="000B480F"/>
    <w:rsid w:val="000B4A93"/>
    <w:rsid w:val="000B4AC6"/>
    <w:rsid w:val="000B4CA8"/>
    <w:rsid w:val="000B57BD"/>
    <w:rsid w:val="000B60B6"/>
    <w:rsid w:val="000B62EB"/>
    <w:rsid w:val="000B74A0"/>
    <w:rsid w:val="000C01CF"/>
    <w:rsid w:val="000C0EF3"/>
    <w:rsid w:val="000C1112"/>
    <w:rsid w:val="000C1E95"/>
    <w:rsid w:val="000C2013"/>
    <w:rsid w:val="000C246D"/>
    <w:rsid w:val="000C371E"/>
    <w:rsid w:val="000C48AA"/>
    <w:rsid w:val="000C53C6"/>
    <w:rsid w:val="000C68E2"/>
    <w:rsid w:val="000C68FD"/>
    <w:rsid w:val="000C6B47"/>
    <w:rsid w:val="000C724E"/>
    <w:rsid w:val="000C7E27"/>
    <w:rsid w:val="000D043D"/>
    <w:rsid w:val="000D04AC"/>
    <w:rsid w:val="000D0A0B"/>
    <w:rsid w:val="000D0EAC"/>
    <w:rsid w:val="000D2151"/>
    <w:rsid w:val="000D42AC"/>
    <w:rsid w:val="000D4591"/>
    <w:rsid w:val="000D56D0"/>
    <w:rsid w:val="000D5EF9"/>
    <w:rsid w:val="000D5F36"/>
    <w:rsid w:val="000D63EA"/>
    <w:rsid w:val="000D68A1"/>
    <w:rsid w:val="000D6A70"/>
    <w:rsid w:val="000D7C96"/>
    <w:rsid w:val="000D7EFF"/>
    <w:rsid w:val="000E0287"/>
    <w:rsid w:val="000E2B1C"/>
    <w:rsid w:val="000E4DE7"/>
    <w:rsid w:val="000E52B9"/>
    <w:rsid w:val="000E5426"/>
    <w:rsid w:val="000E617F"/>
    <w:rsid w:val="000E65DF"/>
    <w:rsid w:val="000E7150"/>
    <w:rsid w:val="000E7410"/>
    <w:rsid w:val="000E7B3A"/>
    <w:rsid w:val="000F28EE"/>
    <w:rsid w:val="000F3233"/>
    <w:rsid w:val="000F4D16"/>
    <w:rsid w:val="000F56BC"/>
    <w:rsid w:val="000F57C1"/>
    <w:rsid w:val="000F788A"/>
    <w:rsid w:val="001003B2"/>
    <w:rsid w:val="00100EDF"/>
    <w:rsid w:val="00101EDB"/>
    <w:rsid w:val="0010266B"/>
    <w:rsid w:val="00102A08"/>
    <w:rsid w:val="00102D12"/>
    <w:rsid w:val="001038AA"/>
    <w:rsid w:val="001043EF"/>
    <w:rsid w:val="0010477A"/>
    <w:rsid w:val="00104E41"/>
    <w:rsid w:val="00105050"/>
    <w:rsid w:val="00105E9B"/>
    <w:rsid w:val="00106E10"/>
    <w:rsid w:val="001116D8"/>
    <w:rsid w:val="00111AD5"/>
    <w:rsid w:val="001132C2"/>
    <w:rsid w:val="00113361"/>
    <w:rsid w:val="001145B1"/>
    <w:rsid w:val="001158B9"/>
    <w:rsid w:val="0011683C"/>
    <w:rsid w:val="0012136A"/>
    <w:rsid w:val="001217B4"/>
    <w:rsid w:val="001223FB"/>
    <w:rsid w:val="00123AD8"/>
    <w:rsid w:val="00124848"/>
    <w:rsid w:val="00125E86"/>
    <w:rsid w:val="00125F33"/>
    <w:rsid w:val="001262D1"/>
    <w:rsid w:val="00126D32"/>
    <w:rsid w:val="0012713B"/>
    <w:rsid w:val="00127227"/>
    <w:rsid w:val="001278ED"/>
    <w:rsid w:val="00130242"/>
    <w:rsid w:val="001309FF"/>
    <w:rsid w:val="00131445"/>
    <w:rsid w:val="00131C4D"/>
    <w:rsid w:val="00131FD3"/>
    <w:rsid w:val="00132466"/>
    <w:rsid w:val="00132DB7"/>
    <w:rsid w:val="00133023"/>
    <w:rsid w:val="001368AE"/>
    <w:rsid w:val="00136FE0"/>
    <w:rsid w:val="00140B83"/>
    <w:rsid w:val="00144049"/>
    <w:rsid w:val="001449B8"/>
    <w:rsid w:val="00145990"/>
    <w:rsid w:val="00146503"/>
    <w:rsid w:val="00146961"/>
    <w:rsid w:val="001474F8"/>
    <w:rsid w:val="00147B66"/>
    <w:rsid w:val="00150483"/>
    <w:rsid w:val="001519E1"/>
    <w:rsid w:val="00151E5C"/>
    <w:rsid w:val="0015244E"/>
    <w:rsid w:val="00152815"/>
    <w:rsid w:val="0015298C"/>
    <w:rsid w:val="00152BC4"/>
    <w:rsid w:val="0015360B"/>
    <w:rsid w:val="001547D7"/>
    <w:rsid w:val="00154A3E"/>
    <w:rsid w:val="00155385"/>
    <w:rsid w:val="001561D6"/>
    <w:rsid w:val="00157ED0"/>
    <w:rsid w:val="00157F3D"/>
    <w:rsid w:val="00161B77"/>
    <w:rsid w:val="00162633"/>
    <w:rsid w:val="00163CAC"/>
    <w:rsid w:val="00163E27"/>
    <w:rsid w:val="001648B6"/>
    <w:rsid w:val="00164B61"/>
    <w:rsid w:val="00164E81"/>
    <w:rsid w:val="00164FE3"/>
    <w:rsid w:val="001650C3"/>
    <w:rsid w:val="001676CA"/>
    <w:rsid w:val="001716BD"/>
    <w:rsid w:val="0017195E"/>
    <w:rsid w:val="00171DEF"/>
    <w:rsid w:val="00171E47"/>
    <w:rsid w:val="00172562"/>
    <w:rsid w:val="00172BD4"/>
    <w:rsid w:val="00173B04"/>
    <w:rsid w:val="00173BF5"/>
    <w:rsid w:val="00174A53"/>
    <w:rsid w:val="00175A90"/>
    <w:rsid w:val="00176DD7"/>
    <w:rsid w:val="00177B39"/>
    <w:rsid w:val="00182B74"/>
    <w:rsid w:val="00182EA3"/>
    <w:rsid w:val="001831B9"/>
    <w:rsid w:val="00183DE4"/>
    <w:rsid w:val="001841E7"/>
    <w:rsid w:val="0018501E"/>
    <w:rsid w:val="00185608"/>
    <w:rsid w:val="001857EC"/>
    <w:rsid w:val="001865CD"/>
    <w:rsid w:val="00186826"/>
    <w:rsid w:val="00186BB6"/>
    <w:rsid w:val="001873BB"/>
    <w:rsid w:val="001879A6"/>
    <w:rsid w:val="00187FFC"/>
    <w:rsid w:val="00190AED"/>
    <w:rsid w:val="0019104B"/>
    <w:rsid w:val="001919BD"/>
    <w:rsid w:val="00192386"/>
    <w:rsid w:val="0019274D"/>
    <w:rsid w:val="0019378B"/>
    <w:rsid w:val="0019390D"/>
    <w:rsid w:val="00193BE6"/>
    <w:rsid w:val="0019426B"/>
    <w:rsid w:val="00195528"/>
    <w:rsid w:val="00196B77"/>
    <w:rsid w:val="001A14DB"/>
    <w:rsid w:val="001A18D5"/>
    <w:rsid w:val="001A1B31"/>
    <w:rsid w:val="001A31E6"/>
    <w:rsid w:val="001A387C"/>
    <w:rsid w:val="001A6097"/>
    <w:rsid w:val="001A68ED"/>
    <w:rsid w:val="001A74BA"/>
    <w:rsid w:val="001B033B"/>
    <w:rsid w:val="001B11C2"/>
    <w:rsid w:val="001B1402"/>
    <w:rsid w:val="001B17B1"/>
    <w:rsid w:val="001B1A12"/>
    <w:rsid w:val="001B253F"/>
    <w:rsid w:val="001B4E2B"/>
    <w:rsid w:val="001B68ED"/>
    <w:rsid w:val="001B7405"/>
    <w:rsid w:val="001C00F1"/>
    <w:rsid w:val="001C03F9"/>
    <w:rsid w:val="001C0F49"/>
    <w:rsid w:val="001C2F0C"/>
    <w:rsid w:val="001C2F7B"/>
    <w:rsid w:val="001C34D8"/>
    <w:rsid w:val="001C3944"/>
    <w:rsid w:val="001C3A03"/>
    <w:rsid w:val="001C43F6"/>
    <w:rsid w:val="001C49AA"/>
    <w:rsid w:val="001C4C18"/>
    <w:rsid w:val="001C51B3"/>
    <w:rsid w:val="001C65FD"/>
    <w:rsid w:val="001C76E9"/>
    <w:rsid w:val="001D01D4"/>
    <w:rsid w:val="001D0409"/>
    <w:rsid w:val="001D18E1"/>
    <w:rsid w:val="001D1BBC"/>
    <w:rsid w:val="001D26AD"/>
    <w:rsid w:val="001D38B9"/>
    <w:rsid w:val="001D395A"/>
    <w:rsid w:val="001D4818"/>
    <w:rsid w:val="001D4825"/>
    <w:rsid w:val="001D49CD"/>
    <w:rsid w:val="001D6932"/>
    <w:rsid w:val="001D6B9A"/>
    <w:rsid w:val="001D7CFD"/>
    <w:rsid w:val="001E0C62"/>
    <w:rsid w:val="001E1017"/>
    <w:rsid w:val="001E1B1B"/>
    <w:rsid w:val="001E1D0F"/>
    <w:rsid w:val="001E3248"/>
    <w:rsid w:val="001E4193"/>
    <w:rsid w:val="001E46E4"/>
    <w:rsid w:val="001E50C4"/>
    <w:rsid w:val="001E516F"/>
    <w:rsid w:val="001E527E"/>
    <w:rsid w:val="001E5F92"/>
    <w:rsid w:val="001E62FE"/>
    <w:rsid w:val="001E6DAA"/>
    <w:rsid w:val="001F00FD"/>
    <w:rsid w:val="001F0557"/>
    <w:rsid w:val="001F12C1"/>
    <w:rsid w:val="001F26F0"/>
    <w:rsid w:val="001F2B0B"/>
    <w:rsid w:val="001F3C8B"/>
    <w:rsid w:val="001F4175"/>
    <w:rsid w:val="001F4591"/>
    <w:rsid w:val="001F57DC"/>
    <w:rsid w:val="001F5CA6"/>
    <w:rsid w:val="001F5CEA"/>
    <w:rsid w:val="001F63D4"/>
    <w:rsid w:val="001F71CB"/>
    <w:rsid w:val="001F7512"/>
    <w:rsid w:val="001F7CCA"/>
    <w:rsid w:val="00200091"/>
    <w:rsid w:val="00200BD4"/>
    <w:rsid w:val="002017AC"/>
    <w:rsid w:val="00201830"/>
    <w:rsid w:val="00201A32"/>
    <w:rsid w:val="00202601"/>
    <w:rsid w:val="0020296E"/>
    <w:rsid w:val="002039AF"/>
    <w:rsid w:val="00205FC8"/>
    <w:rsid w:val="002062FE"/>
    <w:rsid w:val="0020665C"/>
    <w:rsid w:val="00206B48"/>
    <w:rsid w:val="0020716D"/>
    <w:rsid w:val="00211DCC"/>
    <w:rsid w:val="00212200"/>
    <w:rsid w:val="00212A3F"/>
    <w:rsid w:val="00214891"/>
    <w:rsid w:val="00216232"/>
    <w:rsid w:val="00216391"/>
    <w:rsid w:val="002163DA"/>
    <w:rsid w:val="00216AEA"/>
    <w:rsid w:val="002175C4"/>
    <w:rsid w:val="00217C4A"/>
    <w:rsid w:val="00220D2A"/>
    <w:rsid w:val="002216D4"/>
    <w:rsid w:val="002220F1"/>
    <w:rsid w:val="00222693"/>
    <w:rsid w:val="00223B6C"/>
    <w:rsid w:val="00223BEE"/>
    <w:rsid w:val="00223DD7"/>
    <w:rsid w:val="0022497A"/>
    <w:rsid w:val="00225DB2"/>
    <w:rsid w:val="00226303"/>
    <w:rsid w:val="00226E3E"/>
    <w:rsid w:val="002301B3"/>
    <w:rsid w:val="0023037A"/>
    <w:rsid w:val="0023073F"/>
    <w:rsid w:val="002309D6"/>
    <w:rsid w:val="00231EC7"/>
    <w:rsid w:val="00232177"/>
    <w:rsid w:val="002325D0"/>
    <w:rsid w:val="00233DA4"/>
    <w:rsid w:val="002353C0"/>
    <w:rsid w:val="00236915"/>
    <w:rsid w:val="00237839"/>
    <w:rsid w:val="00237F91"/>
    <w:rsid w:val="00240A59"/>
    <w:rsid w:val="00240E3E"/>
    <w:rsid w:val="00240EC4"/>
    <w:rsid w:val="0024107F"/>
    <w:rsid w:val="0024126D"/>
    <w:rsid w:val="0024169A"/>
    <w:rsid w:val="00242D87"/>
    <w:rsid w:val="00243E14"/>
    <w:rsid w:val="00244060"/>
    <w:rsid w:val="002446A2"/>
    <w:rsid w:val="002458A5"/>
    <w:rsid w:val="00245AC6"/>
    <w:rsid w:val="00247F04"/>
    <w:rsid w:val="0025020F"/>
    <w:rsid w:val="00250390"/>
    <w:rsid w:val="00250BB5"/>
    <w:rsid w:val="0025122D"/>
    <w:rsid w:val="00251C4C"/>
    <w:rsid w:val="002524F2"/>
    <w:rsid w:val="00252501"/>
    <w:rsid w:val="00252893"/>
    <w:rsid w:val="002528EA"/>
    <w:rsid w:val="0025295A"/>
    <w:rsid w:val="00253287"/>
    <w:rsid w:val="00253A9A"/>
    <w:rsid w:val="00253ED7"/>
    <w:rsid w:val="002559B1"/>
    <w:rsid w:val="00256007"/>
    <w:rsid w:val="00256299"/>
    <w:rsid w:val="002576BD"/>
    <w:rsid w:val="00257C8F"/>
    <w:rsid w:val="00257FBB"/>
    <w:rsid w:val="00260F1B"/>
    <w:rsid w:val="00261913"/>
    <w:rsid w:val="00261DBD"/>
    <w:rsid w:val="0026211F"/>
    <w:rsid w:val="002621FD"/>
    <w:rsid w:val="0026223D"/>
    <w:rsid w:val="002627A6"/>
    <w:rsid w:val="002628FE"/>
    <w:rsid w:val="002636EC"/>
    <w:rsid w:val="00264773"/>
    <w:rsid w:val="002647B9"/>
    <w:rsid w:val="00264D9E"/>
    <w:rsid w:val="002654E0"/>
    <w:rsid w:val="00266778"/>
    <w:rsid w:val="0026749A"/>
    <w:rsid w:val="00267958"/>
    <w:rsid w:val="00270748"/>
    <w:rsid w:val="002708FE"/>
    <w:rsid w:val="00271C0B"/>
    <w:rsid w:val="00271C11"/>
    <w:rsid w:val="00272057"/>
    <w:rsid w:val="002725D1"/>
    <w:rsid w:val="00275A0A"/>
    <w:rsid w:val="0027628E"/>
    <w:rsid w:val="00276C25"/>
    <w:rsid w:val="0027726F"/>
    <w:rsid w:val="00280CA3"/>
    <w:rsid w:val="00280D07"/>
    <w:rsid w:val="002813EB"/>
    <w:rsid w:val="0028287C"/>
    <w:rsid w:val="00282F72"/>
    <w:rsid w:val="00283416"/>
    <w:rsid w:val="00284C25"/>
    <w:rsid w:val="00285F61"/>
    <w:rsid w:val="00285F94"/>
    <w:rsid w:val="002860CF"/>
    <w:rsid w:val="0028621E"/>
    <w:rsid w:val="002905CC"/>
    <w:rsid w:val="002923B3"/>
    <w:rsid w:val="002924F5"/>
    <w:rsid w:val="002926DA"/>
    <w:rsid w:val="00292915"/>
    <w:rsid w:val="002931AC"/>
    <w:rsid w:val="002937E7"/>
    <w:rsid w:val="00293EA6"/>
    <w:rsid w:val="00294DF7"/>
    <w:rsid w:val="002955D1"/>
    <w:rsid w:val="002958D5"/>
    <w:rsid w:val="002963BD"/>
    <w:rsid w:val="002967C3"/>
    <w:rsid w:val="00296BAE"/>
    <w:rsid w:val="00296C13"/>
    <w:rsid w:val="00296E31"/>
    <w:rsid w:val="00297048"/>
    <w:rsid w:val="00297B7A"/>
    <w:rsid w:val="002A00C8"/>
    <w:rsid w:val="002A168B"/>
    <w:rsid w:val="002A1B11"/>
    <w:rsid w:val="002A21A2"/>
    <w:rsid w:val="002A235E"/>
    <w:rsid w:val="002A24F1"/>
    <w:rsid w:val="002A2719"/>
    <w:rsid w:val="002A2774"/>
    <w:rsid w:val="002A2D05"/>
    <w:rsid w:val="002A40AE"/>
    <w:rsid w:val="002A428F"/>
    <w:rsid w:val="002A75DF"/>
    <w:rsid w:val="002A79C4"/>
    <w:rsid w:val="002B111F"/>
    <w:rsid w:val="002B1B4D"/>
    <w:rsid w:val="002B20B6"/>
    <w:rsid w:val="002B2339"/>
    <w:rsid w:val="002B2558"/>
    <w:rsid w:val="002B341F"/>
    <w:rsid w:val="002B3445"/>
    <w:rsid w:val="002B4F40"/>
    <w:rsid w:val="002B59E7"/>
    <w:rsid w:val="002B5C7E"/>
    <w:rsid w:val="002B66B1"/>
    <w:rsid w:val="002B6A64"/>
    <w:rsid w:val="002B7360"/>
    <w:rsid w:val="002B7E2E"/>
    <w:rsid w:val="002C0170"/>
    <w:rsid w:val="002C0369"/>
    <w:rsid w:val="002C168B"/>
    <w:rsid w:val="002C20B2"/>
    <w:rsid w:val="002C3AC9"/>
    <w:rsid w:val="002C5166"/>
    <w:rsid w:val="002C631C"/>
    <w:rsid w:val="002C6BB7"/>
    <w:rsid w:val="002C6CB3"/>
    <w:rsid w:val="002C6E37"/>
    <w:rsid w:val="002C7848"/>
    <w:rsid w:val="002C790C"/>
    <w:rsid w:val="002C7B47"/>
    <w:rsid w:val="002D0F97"/>
    <w:rsid w:val="002D19D8"/>
    <w:rsid w:val="002D1A08"/>
    <w:rsid w:val="002D2269"/>
    <w:rsid w:val="002D28DA"/>
    <w:rsid w:val="002D32A3"/>
    <w:rsid w:val="002D36D3"/>
    <w:rsid w:val="002D4757"/>
    <w:rsid w:val="002D4822"/>
    <w:rsid w:val="002D4A3A"/>
    <w:rsid w:val="002D4F1F"/>
    <w:rsid w:val="002D4FA5"/>
    <w:rsid w:val="002D5956"/>
    <w:rsid w:val="002D5B56"/>
    <w:rsid w:val="002D6EAA"/>
    <w:rsid w:val="002D70C6"/>
    <w:rsid w:val="002D784B"/>
    <w:rsid w:val="002E2199"/>
    <w:rsid w:val="002E253A"/>
    <w:rsid w:val="002E43B2"/>
    <w:rsid w:val="002E4DD7"/>
    <w:rsid w:val="002E52D0"/>
    <w:rsid w:val="002E5EE9"/>
    <w:rsid w:val="002E6134"/>
    <w:rsid w:val="002E6E59"/>
    <w:rsid w:val="002E711A"/>
    <w:rsid w:val="002E7166"/>
    <w:rsid w:val="002E7771"/>
    <w:rsid w:val="002F0AD0"/>
    <w:rsid w:val="002F0D0E"/>
    <w:rsid w:val="002F1070"/>
    <w:rsid w:val="002F14AC"/>
    <w:rsid w:val="002F174E"/>
    <w:rsid w:val="002F1C19"/>
    <w:rsid w:val="002F2A7F"/>
    <w:rsid w:val="002F2B72"/>
    <w:rsid w:val="002F46DF"/>
    <w:rsid w:val="002F4AF9"/>
    <w:rsid w:val="002F4E27"/>
    <w:rsid w:val="002F547E"/>
    <w:rsid w:val="002F5675"/>
    <w:rsid w:val="002F59CF"/>
    <w:rsid w:val="002F657F"/>
    <w:rsid w:val="002F69C2"/>
    <w:rsid w:val="002F6E90"/>
    <w:rsid w:val="002F7B4B"/>
    <w:rsid w:val="00300664"/>
    <w:rsid w:val="00302930"/>
    <w:rsid w:val="00302C82"/>
    <w:rsid w:val="003040F0"/>
    <w:rsid w:val="00304E9F"/>
    <w:rsid w:val="003063A5"/>
    <w:rsid w:val="0030715D"/>
    <w:rsid w:val="003074F5"/>
    <w:rsid w:val="00307D88"/>
    <w:rsid w:val="003107ED"/>
    <w:rsid w:val="003119CA"/>
    <w:rsid w:val="00312954"/>
    <w:rsid w:val="00312FC6"/>
    <w:rsid w:val="003134BB"/>
    <w:rsid w:val="00313A9F"/>
    <w:rsid w:val="00314275"/>
    <w:rsid w:val="0031587A"/>
    <w:rsid w:val="00315D93"/>
    <w:rsid w:val="00316AF5"/>
    <w:rsid w:val="00321EBC"/>
    <w:rsid w:val="00322020"/>
    <w:rsid w:val="003232C4"/>
    <w:rsid w:val="0032409F"/>
    <w:rsid w:val="00324658"/>
    <w:rsid w:val="00324F1D"/>
    <w:rsid w:val="00326141"/>
    <w:rsid w:val="00326F52"/>
    <w:rsid w:val="00327449"/>
    <w:rsid w:val="003278F5"/>
    <w:rsid w:val="00330D9F"/>
    <w:rsid w:val="00330F02"/>
    <w:rsid w:val="00331514"/>
    <w:rsid w:val="0033288C"/>
    <w:rsid w:val="00332B8E"/>
    <w:rsid w:val="00332CBA"/>
    <w:rsid w:val="00332D69"/>
    <w:rsid w:val="00332D95"/>
    <w:rsid w:val="0033417A"/>
    <w:rsid w:val="0033483E"/>
    <w:rsid w:val="00335A7F"/>
    <w:rsid w:val="00335D65"/>
    <w:rsid w:val="00336117"/>
    <w:rsid w:val="003365CB"/>
    <w:rsid w:val="003377A3"/>
    <w:rsid w:val="00337A5E"/>
    <w:rsid w:val="00337AD5"/>
    <w:rsid w:val="00340791"/>
    <w:rsid w:val="00341E20"/>
    <w:rsid w:val="003421EA"/>
    <w:rsid w:val="003430FE"/>
    <w:rsid w:val="00343A5A"/>
    <w:rsid w:val="003443FD"/>
    <w:rsid w:val="0034451D"/>
    <w:rsid w:val="00344A53"/>
    <w:rsid w:val="003450B2"/>
    <w:rsid w:val="003468BC"/>
    <w:rsid w:val="00346C12"/>
    <w:rsid w:val="00347968"/>
    <w:rsid w:val="003500A7"/>
    <w:rsid w:val="00350961"/>
    <w:rsid w:val="00350EAE"/>
    <w:rsid w:val="00351194"/>
    <w:rsid w:val="003513BF"/>
    <w:rsid w:val="00351BAD"/>
    <w:rsid w:val="00353745"/>
    <w:rsid w:val="003549E9"/>
    <w:rsid w:val="003550CA"/>
    <w:rsid w:val="00356B5F"/>
    <w:rsid w:val="00356ED2"/>
    <w:rsid w:val="00360675"/>
    <w:rsid w:val="00360C7D"/>
    <w:rsid w:val="00360E32"/>
    <w:rsid w:val="0036197A"/>
    <w:rsid w:val="00362116"/>
    <w:rsid w:val="00362C4C"/>
    <w:rsid w:val="00362FCB"/>
    <w:rsid w:val="003636C8"/>
    <w:rsid w:val="00363EF8"/>
    <w:rsid w:val="00364223"/>
    <w:rsid w:val="00365F73"/>
    <w:rsid w:val="00366419"/>
    <w:rsid w:val="00366A97"/>
    <w:rsid w:val="00366AC3"/>
    <w:rsid w:val="00366FA2"/>
    <w:rsid w:val="003670BA"/>
    <w:rsid w:val="0037008F"/>
    <w:rsid w:val="00370203"/>
    <w:rsid w:val="00370AA6"/>
    <w:rsid w:val="0037190E"/>
    <w:rsid w:val="00371C12"/>
    <w:rsid w:val="00371C41"/>
    <w:rsid w:val="00371E9D"/>
    <w:rsid w:val="003725DB"/>
    <w:rsid w:val="0037329F"/>
    <w:rsid w:val="00373F48"/>
    <w:rsid w:val="0037417F"/>
    <w:rsid w:val="003745BC"/>
    <w:rsid w:val="00374C5F"/>
    <w:rsid w:val="0037532B"/>
    <w:rsid w:val="00377052"/>
    <w:rsid w:val="003772EB"/>
    <w:rsid w:val="0037767F"/>
    <w:rsid w:val="00380010"/>
    <w:rsid w:val="003804A3"/>
    <w:rsid w:val="00380721"/>
    <w:rsid w:val="00380982"/>
    <w:rsid w:val="003816F1"/>
    <w:rsid w:val="00382B68"/>
    <w:rsid w:val="003837F9"/>
    <w:rsid w:val="0038409C"/>
    <w:rsid w:val="00384253"/>
    <w:rsid w:val="00384A55"/>
    <w:rsid w:val="00386029"/>
    <w:rsid w:val="003864C5"/>
    <w:rsid w:val="003868E6"/>
    <w:rsid w:val="00387141"/>
    <w:rsid w:val="00387176"/>
    <w:rsid w:val="003875C5"/>
    <w:rsid w:val="00387F66"/>
    <w:rsid w:val="00390603"/>
    <w:rsid w:val="003930C9"/>
    <w:rsid w:val="003947B3"/>
    <w:rsid w:val="00395294"/>
    <w:rsid w:val="003966BD"/>
    <w:rsid w:val="003967AD"/>
    <w:rsid w:val="00396F63"/>
    <w:rsid w:val="00397823"/>
    <w:rsid w:val="00397C15"/>
    <w:rsid w:val="003A027F"/>
    <w:rsid w:val="003A0626"/>
    <w:rsid w:val="003A07D5"/>
    <w:rsid w:val="003A0EC9"/>
    <w:rsid w:val="003A26EA"/>
    <w:rsid w:val="003A2B68"/>
    <w:rsid w:val="003A369D"/>
    <w:rsid w:val="003A3E09"/>
    <w:rsid w:val="003A4956"/>
    <w:rsid w:val="003A50A4"/>
    <w:rsid w:val="003A63E4"/>
    <w:rsid w:val="003A733F"/>
    <w:rsid w:val="003B0263"/>
    <w:rsid w:val="003B0C4D"/>
    <w:rsid w:val="003B1908"/>
    <w:rsid w:val="003B22A8"/>
    <w:rsid w:val="003B2F9E"/>
    <w:rsid w:val="003B35DB"/>
    <w:rsid w:val="003B4192"/>
    <w:rsid w:val="003B5A41"/>
    <w:rsid w:val="003B6DC9"/>
    <w:rsid w:val="003B7563"/>
    <w:rsid w:val="003C0CB1"/>
    <w:rsid w:val="003C184B"/>
    <w:rsid w:val="003C1B66"/>
    <w:rsid w:val="003C4258"/>
    <w:rsid w:val="003C458B"/>
    <w:rsid w:val="003C4B82"/>
    <w:rsid w:val="003C533F"/>
    <w:rsid w:val="003C56F6"/>
    <w:rsid w:val="003C6F0E"/>
    <w:rsid w:val="003C75AF"/>
    <w:rsid w:val="003D00E2"/>
    <w:rsid w:val="003D0379"/>
    <w:rsid w:val="003D0AFF"/>
    <w:rsid w:val="003D0F91"/>
    <w:rsid w:val="003D2D3E"/>
    <w:rsid w:val="003D3255"/>
    <w:rsid w:val="003D39F6"/>
    <w:rsid w:val="003D3C22"/>
    <w:rsid w:val="003D50DE"/>
    <w:rsid w:val="003D5365"/>
    <w:rsid w:val="003D5851"/>
    <w:rsid w:val="003D6049"/>
    <w:rsid w:val="003E0239"/>
    <w:rsid w:val="003E13BA"/>
    <w:rsid w:val="003E1AF7"/>
    <w:rsid w:val="003E231D"/>
    <w:rsid w:val="003E2CE0"/>
    <w:rsid w:val="003E47D4"/>
    <w:rsid w:val="003E5917"/>
    <w:rsid w:val="003E6521"/>
    <w:rsid w:val="003E660C"/>
    <w:rsid w:val="003E6AD4"/>
    <w:rsid w:val="003E70CF"/>
    <w:rsid w:val="003E730A"/>
    <w:rsid w:val="003F08A4"/>
    <w:rsid w:val="003F0E0F"/>
    <w:rsid w:val="003F10F2"/>
    <w:rsid w:val="003F188A"/>
    <w:rsid w:val="003F2BE1"/>
    <w:rsid w:val="003F32B0"/>
    <w:rsid w:val="003F3F4C"/>
    <w:rsid w:val="003F46B6"/>
    <w:rsid w:val="003F655D"/>
    <w:rsid w:val="00400BC0"/>
    <w:rsid w:val="004016DA"/>
    <w:rsid w:val="00401B4C"/>
    <w:rsid w:val="00402ED5"/>
    <w:rsid w:val="004038C3"/>
    <w:rsid w:val="00403A4E"/>
    <w:rsid w:val="004058F0"/>
    <w:rsid w:val="00405C5B"/>
    <w:rsid w:val="00406BBF"/>
    <w:rsid w:val="0040700D"/>
    <w:rsid w:val="00410FA3"/>
    <w:rsid w:val="0041212A"/>
    <w:rsid w:val="004129F1"/>
    <w:rsid w:val="00412C79"/>
    <w:rsid w:val="004131DC"/>
    <w:rsid w:val="00413D3D"/>
    <w:rsid w:val="00414A95"/>
    <w:rsid w:val="00415922"/>
    <w:rsid w:val="004170C4"/>
    <w:rsid w:val="00417764"/>
    <w:rsid w:val="00417771"/>
    <w:rsid w:val="00417899"/>
    <w:rsid w:val="00417E68"/>
    <w:rsid w:val="00420564"/>
    <w:rsid w:val="00420E5E"/>
    <w:rsid w:val="00420EDA"/>
    <w:rsid w:val="00422D60"/>
    <w:rsid w:val="00423FCD"/>
    <w:rsid w:val="00425EF6"/>
    <w:rsid w:val="00426110"/>
    <w:rsid w:val="00426A4B"/>
    <w:rsid w:val="00427216"/>
    <w:rsid w:val="00427A22"/>
    <w:rsid w:val="004310B2"/>
    <w:rsid w:val="00432A46"/>
    <w:rsid w:val="00433BB1"/>
    <w:rsid w:val="00434C62"/>
    <w:rsid w:val="00434F66"/>
    <w:rsid w:val="004362AD"/>
    <w:rsid w:val="00436C08"/>
    <w:rsid w:val="00440418"/>
    <w:rsid w:val="00440B88"/>
    <w:rsid w:val="004413F7"/>
    <w:rsid w:val="00441ACF"/>
    <w:rsid w:val="004431AE"/>
    <w:rsid w:val="004440A1"/>
    <w:rsid w:val="004453BC"/>
    <w:rsid w:val="00445B6A"/>
    <w:rsid w:val="00445B71"/>
    <w:rsid w:val="00445F12"/>
    <w:rsid w:val="004460C6"/>
    <w:rsid w:val="00446697"/>
    <w:rsid w:val="00450539"/>
    <w:rsid w:val="00450590"/>
    <w:rsid w:val="004507B0"/>
    <w:rsid w:val="00450D15"/>
    <w:rsid w:val="004514AF"/>
    <w:rsid w:val="00452147"/>
    <w:rsid w:val="0045255E"/>
    <w:rsid w:val="004527ED"/>
    <w:rsid w:val="00452BC4"/>
    <w:rsid w:val="00452D39"/>
    <w:rsid w:val="0045396F"/>
    <w:rsid w:val="00453A9A"/>
    <w:rsid w:val="00453FD2"/>
    <w:rsid w:val="004542FD"/>
    <w:rsid w:val="0045554D"/>
    <w:rsid w:val="004559BB"/>
    <w:rsid w:val="00455F82"/>
    <w:rsid w:val="00456014"/>
    <w:rsid w:val="004563F7"/>
    <w:rsid w:val="004600B0"/>
    <w:rsid w:val="0046074E"/>
    <w:rsid w:val="00462CD5"/>
    <w:rsid w:val="00463341"/>
    <w:rsid w:val="00464B47"/>
    <w:rsid w:val="00465EC1"/>
    <w:rsid w:val="00466E53"/>
    <w:rsid w:val="00467E70"/>
    <w:rsid w:val="00470004"/>
    <w:rsid w:val="004709FB"/>
    <w:rsid w:val="00471AF5"/>
    <w:rsid w:val="00471C65"/>
    <w:rsid w:val="00471DDE"/>
    <w:rsid w:val="00472DBB"/>
    <w:rsid w:val="00472E97"/>
    <w:rsid w:val="00474364"/>
    <w:rsid w:val="00474DAD"/>
    <w:rsid w:val="00475EAF"/>
    <w:rsid w:val="004778A6"/>
    <w:rsid w:val="00477917"/>
    <w:rsid w:val="00477BC7"/>
    <w:rsid w:val="00477E7F"/>
    <w:rsid w:val="00477F1D"/>
    <w:rsid w:val="004807A0"/>
    <w:rsid w:val="00480A76"/>
    <w:rsid w:val="00481291"/>
    <w:rsid w:val="004819BD"/>
    <w:rsid w:val="00482735"/>
    <w:rsid w:val="00483D93"/>
    <w:rsid w:val="00483F5A"/>
    <w:rsid w:val="004856CB"/>
    <w:rsid w:val="00485718"/>
    <w:rsid w:val="00485C73"/>
    <w:rsid w:val="00485FB5"/>
    <w:rsid w:val="0048626A"/>
    <w:rsid w:val="00490A59"/>
    <w:rsid w:val="00490C01"/>
    <w:rsid w:val="0049111F"/>
    <w:rsid w:val="0049190D"/>
    <w:rsid w:val="00492300"/>
    <w:rsid w:val="00493201"/>
    <w:rsid w:val="00493D9F"/>
    <w:rsid w:val="00493E26"/>
    <w:rsid w:val="00495018"/>
    <w:rsid w:val="00495306"/>
    <w:rsid w:val="00496582"/>
    <w:rsid w:val="0049716D"/>
    <w:rsid w:val="00497613"/>
    <w:rsid w:val="00497742"/>
    <w:rsid w:val="004A02F8"/>
    <w:rsid w:val="004A0625"/>
    <w:rsid w:val="004A25AA"/>
    <w:rsid w:val="004A33A4"/>
    <w:rsid w:val="004A53E3"/>
    <w:rsid w:val="004A58A2"/>
    <w:rsid w:val="004A60E2"/>
    <w:rsid w:val="004A69C8"/>
    <w:rsid w:val="004A7004"/>
    <w:rsid w:val="004B0A48"/>
    <w:rsid w:val="004B0F7C"/>
    <w:rsid w:val="004B1554"/>
    <w:rsid w:val="004B164D"/>
    <w:rsid w:val="004B4802"/>
    <w:rsid w:val="004B560E"/>
    <w:rsid w:val="004B6C8B"/>
    <w:rsid w:val="004B703A"/>
    <w:rsid w:val="004B7181"/>
    <w:rsid w:val="004B7482"/>
    <w:rsid w:val="004C002D"/>
    <w:rsid w:val="004C0FE6"/>
    <w:rsid w:val="004C38D3"/>
    <w:rsid w:val="004C4228"/>
    <w:rsid w:val="004C48FB"/>
    <w:rsid w:val="004C4A39"/>
    <w:rsid w:val="004C4B4D"/>
    <w:rsid w:val="004C533D"/>
    <w:rsid w:val="004C7679"/>
    <w:rsid w:val="004C7D78"/>
    <w:rsid w:val="004D0189"/>
    <w:rsid w:val="004D0212"/>
    <w:rsid w:val="004D04B3"/>
    <w:rsid w:val="004D13D8"/>
    <w:rsid w:val="004D1A3A"/>
    <w:rsid w:val="004D25AA"/>
    <w:rsid w:val="004D2655"/>
    <w:rsid w:val="004D2E22"/>
    <w:rsid w:val="004D3A07"/>
    <w:rsid w:val="004D3D26"/>
    <w:rsid w:val="004D429D"/>
    <w:rsid w:val="004D4D5C"/>
    <w:rsid w:val="004D4F55"/>
    <w:rsid w:val="004D5466"/>
    <w:rsid w:val="004D776E"/>
    <w:rsid w:val="004E024E"/>
    <w:rsid w:val="004E1B1F"/>
    <w:rsid w:val="004E1B33"/>
    <w:rsid w:val="004E1E0A"/>
    <w:rsid w:val="004E1F4F"/>
    <w:rsid w:val="004E351D"/>
    <w:rsid w:val="004E3C72"/>
    <w:rsid w:val="004E3F9D"/>
    <w:rsid w:val="004E55E7"/>
    <w:rsid w:val="004E6B06"/>
    <w:rsid w:val="004E6EBC"/>
    <w:rsid w:val="004E749E"/>
    <w:rsid w:val="004E7BBD"/>
    <w:rsid w:val="004F09C5"/>
    <w:rsid w:val="004F0A4F"/>
    <w:rsid w:val="004F0E48"/>
    <w:rsid w:val="004F212B"/>
    <w:rsid w:val="004F337C"/>
    <w:rsid w:val="004F3456"/>
    <w:rsid w:val="004F483D"/>
    <w:rsid w:val="004F4DAD"/>
    <w:rsid w:val="004F57CD"/>
    <w:rsid w:val="004F6AF6"/>
    <w:rsid w:val="004F7552"/>
    <w:rsid w:val="005001BB"/>
    <w:rsid w:val="00500387"/>
    <w:rsid w:val="0050102F"/>
    <w:rsid w:val="0050149B"/>
    <w:rsid w:val="00502CF2"/>
    <w:rsid w:val="00503CCB"/>
    <w:rsid w:val="00503FE3"/>
    <w:rsid w:val="00504DA0"/>
    <w:rsid w:val="005057E5"/>
    <w:rsid w:val="00505E76"/>
    <w:rsid w:val="005076AE"/>
    <w:rsid w:val="00507936"/>
    <w:rsid w:val="00511B00"/>
    <w:rsid w:val="0051273F"/>
    <w:rsid w:val="00512D68"/>
    <w:rsid w:val="00513F63"/>
    <w:rsid w:val="0051442B"/>
    <w:rsid w:val="00514990"/>
    <w:rsid w:val="005150AE"/>
    <w:rsid w:val="00515139"/>
    <w:rsid w:val="005159BF"/>
    <w:rsid w:val="00515EF6"/>
    <w:rsid w:val="00516B0F"/>
    <w:rsid w:val="00516C54"/>
    <w:rsid w:val="00517EE8"/>
    <w:rsid w:val="00522448"/>
    <w:rsid w:val="0052248A"/>
    <w:rsid w:val="00522749"/>
    <w:rsid w:val="00522F17"/>
    <w:rsid w:val="00522F36"/>
    <w:rsid w:val="005234BA"/>
    <w:rsid w:val="00523AEF"/>
    <w:rsid w:val="00524212"/>
    <w:rsid w:val="00524E40"/>
    <w:rsid w:val="00525053"/>
    <w:rsid w:val="00525A1A"/>
    <w:rsid w:val="00526421"/>
    <w:rsid w:val="005275BF"/>
    <w:rsid w:val="00527ECA"/>
    <w:rsid w:val="00530AA1"/>
    <w:rsid w:val="005312C9"/>
    <w:rsid w:val="00532780"/>
    <w:rsid w:val="00532F08"/>
    <w:rsid w:val="00533053"/>
    <w:rsid w:val="00533CB5"/>
    <w:rsid w:val="00534785"/>
    <w:rsid w:val="00535E3B"/>
    <w:rsid w:val="00536ECE"/>
    <w:rsid w:val="005371BB"/>
    <w:rsid w:val="005379D0"/>
    <w:rsid w:val="00537C09"/>
    <w:rsid w:val="00541822"/>
    <w:rsid w:val="005418B8"/>
    <w:rsid w:val="00542072"/>
    <w:rsid w:val="00542758"/>
    <w:rsid w:val="00542A5B"/>
    <w:rsid w:val="0054313F"/>
    <w:rsid w:val="00543626"/>
    <w:rsid w:val="00543811"/>
    <w:rsid w:val="00543A92"/>
    <w:rsid w:val="00545ABA"/>
    <w:rsid w:val="00546A38"/>
    <w:rsid w:val="00546D41"/>
    <w:rsid w:val="005470B5"/>
    <w:rsid w:val="00547862"/>
    <w:rsid w:val="005501B7"/>
    <w:rsid w:val="00550447"/>
    <w:rsid w:val="005514A5"/>
    <w:rsid w:val="00552484"/>
    <w:rsid w:val="00552682"/>
    <w:rsid w:val="00552B26"/>
    <w:rsid w:val="00553AF2"/>
    <w:rsid w:val="0055408C"/>
    <w:rsid w:val="0055523A"/>
    <w:rsid w:val="0055641B"/>
    <w:rsid w:val="00557068"/>
    <w:rsid w:val="0056018D"/>
    <w:rsid w:val="0056029A"/>
    <w:rsid w:val="00560496"/>
    <w:rsid w:val="00561CD5"/>
    <w:rsid w:val="0056381C"/>
    <w:rsid w:val="0056398F"/>
    <w:rsid w:val="00563D69"/>
    <w:rsid w:val="00564D8B"/>
    <w:rsid w:val="0056638F"/>
    <w:rsid w:val="00567258"/>
    <w:rsid w:val="0057183F"/>
    <w:rsid w:val="00572115"/>
    <w:rsid w:val="005722D3"/>
    <w:rsid w:val="00572484"/>
    <w:rsid w:val="00572E7B"/>
    <w:rsid w:val="00572FE4"/>
    <w:rsid w:val="0057418A"/>
    <w:rsid w:val="00574A7E"/>
    <w:rsid w:val="00574C4C"/>
    <w:rsid w:val="00574C89"/>
    <w:rsid w:val="00575026"/>
    <w:rsid w:val="005761DC"/>
    <w:rsid w:val="00577B77"/>
    <w:rsid w:val="00581B52"/>
    <w:rsid w:val="00581CB5"/>
    <w:rsid w:val="00582046"/>
    <w:rsid w:val="0058320E"/>
    <w:rsid w:val="0058382C"/>
    <w:rsid w:val="00585357"/>
    <w:rsid w:val="005858BE"/>
    <w:rsid w:val="00585AAA"/>
    <w:rsid w:val="00585BAB"/>
    <w:rsid w:val="005860BB"/>
    <w:rsid w:val="00586422"/>
    <w:rsid w:val="0058663D"/>
    <w:rsid w:val="00587112"/>
    <w:rsid w:val="005902BE"/>
    <w:rsid w:val="00591875"/>
    <w:rsid w:val="00592077"/>
    <w:rsid w:val="00592803"/>
    <w:rsid w:val="00592AC6"/>
    <w:rsid w:val="00592DC7"/>
    <w:rsid w:val="00593DAF"/>
    <w:rsid w:val="00594461"/>
    <w:rsid w:val="0059469C"/>
    <w:rsid w:val="0059485D"/>
    <w:rsid w:val="00595BC9"/>
    <w:rsid w:val="00595C4E"/>
    <w:rsid w:val="00597E7D"/>
    <w:rsid w:val="005A01D5"/>
    <w:rsid w:val="005A0789"/>
    <w:rsid w:val="005A0E38"/>
    <w:rsid w:val="005A17D3"/>
    <w:rsid w:val="005A2644"/>
    <w:rsid w:val="005A3931"/>
    <w:rsid w:val="005A3F45"/>
    <w:rsid w:val="005A4027"/>
    <w:rsid w:val="005A4B04"/>
    <w:rsid w:val="005A5955"/>
    <w:rsid w:val="005A5A07"/>
    <w:rsid w:val="005A747E"/>
    <w:rsid w:val="005A7A58"/>
    <w:rsid w:val="005B0051"/>
    <w:rsid w:val="005B0E93"/>
    <w:rsid w:val="005B2710"/>
    <w:rsid w:val="005B27E9"/>
    <w:rsid w:val="005B3524"/>
    <w:rsid w:val="005B4AEE"/>
    <w:rsid w:val="005B5F16"/>
    <w:rsid w:val="005B65FD"/>
    <w:rsid w:val="005B6770"/>
    <w:rsid w:val="005B70A3"/>
    <w:rsid w:val="005B78AA"/>
    <w:rsid w:val="005C3010"/>
    <w:rsid w:val="005C342C"/>
    <w:rsid w:val="005C4AAC"/>
    <w:rsid w:val="005C4E3C"/>
    <w:rsid w:val="005C4E98"/>
    <w:rsid w:val="005C5E7B"/>
    <w:rsid w:val="005C6D09"/>
    <w:rsid w:val="005C6D0E"/>
    <w:rsid w:val="005D0601"/>
    <w:rsid w:val="005D07E1"/>
    <w:rsid w:val="005D124B"/>
    <w:rsid w:val="005D23AC"/>
    <w:rsid w:val="005D23EC"/>
    <w:rsid w:val="005D241E"/>
    <w:rsid w:val="005D406C"/>
    <w:rsid w:val="005D448D"/>
    <w:rsid w:val="005D6473"/>
    <w:rsid w:val="005D6795"/>
    <w:rsid w:val="005D6862"/>
    <w:rsid w:val="005D6EB0"/>
    <w:rsid w:val="005E0B92"/>
    <w:rsid w:val="005E18DA"/>
    <w:rsid w:val="005E2299"/>
    <w:rsid w:val="005E2BCB"/>
    <w:rsid w:val="005E2E58"/>
    <w:rsid w:val="005E36BB"/>
    <w:rsid w:val="005E3F9D"/>
    <w:rsid w:val="005E4464"/>
    <w:rsid w:val="005E4C32"/>
    <w:rsid w:val="005E4D21"/>
    <w:rsid w:val="005E4D58"/>
    <w:rsid w:val="005E5E39"/>
    <w:rsid w:val="005E7CD5"/>
    <w:rsid w:val="005F0257"/>
    <w:rsid w:val="005F06B3"/>
    <w:rsid w:val="005F13EF"/>
    <w:rsid w:val="005F20BC"/>
    <w:rsid w:val="005F21A9"/>
    <w:rsid w:val="005F21BC"/>
    <w:rsid w:val="005F3781"/>
    <w:rsid w:val="005F3904"/>
    <w:rsid w:val="005F3C20"/>
    <w:rsid w:val="005F3D05"/>
    <w:rsid w:val="005F43BC"/>
    <w:rsid w:val="005F4CAA"/>
    <w:rsid w:val="005F4CB3"/>
    <w:rsid w:val="005F4D0C"/>
    <w:rsid w:val="005F50F7"/>
    <w:rsid w:val="00601C5D"/>
    <w:rsid w:val="00601E50"/>
    <w:rsid w:val="006023EB"/>
    <w:rsid w:val="006024D4"/>
    <w:rsid w:val="00603253"/>
    <w:rsid w:val="0060466E"/>
    <w:rsid w:val="006052FE"/>
    <w:rsid w:val="00605B74"/>
    <w:rsid w:val="0060708B"/>
    <w:rsid w:val="00607753"/>
    <w:rsid w:val="006077AA"/>
    <w:rsid w:val="006103C5"/>
    <w:rsid w:val="00610A77"/>
    <w:rsid w:val="0061108A"/>
    <w:rsid w:val="006113FC"/>
    <w:rsid w:val="006116D0"/>
    <w:rsid w:val="006119A3"/>
    <w:rsid w:val="00612DC1"/>
    <w:rsid w:val="00613F82"/>
    <w:rsid w:val="00614212"/>
    <w:rsid w:val="00614D17"/>
    <w:rsid w:val="00614EE1"/>
    <w:rsid w:val="00615917"/>
    <w:rsid w:val="0061600E"/>
    <w:rsid w:val="00616F87"/>
    <w:rsid w:val="0061776A"/>
    <w:rsid w:val="0062072E"/>
    <w:rsid w:val="006219A7"/>
    <w:rsid w:val="00621FF9"/>
    <w:rsid w:val="00622234"/>
    <w:rsid w:val="00623960"/>
    <w:rsid w:val="00623B90"/>
    <w:rsid w:val="00623EDC"/>
    <w:rsid w:val="00624B4B"/>
    <w:rsid w:val="006252D2"/>
    <w:rsid w:val="00626035"/>
    <w:rsid w:val="0062607A"/>
    <w:rsid w:val="006270D7"/>
    <w:rsid w:val="0062715F"/>
    <w:rsid w:val="0063023A"/>
    <w:rsid w:val="006302DB"/>
    <w:rsid w:val="00630E25"/>
    <w:rsid w:val="006311A4"/>
    <w:rsid w:val="006315AD"/>
    <w:rsid w:val="00631CB0"/>
    <w:rsid w:val="006320AD"/>
    <w:rsid w:val="00632172"/>
    <w:rsid w:val="00633519"/>
    <w:rsid w:val="006343EE"/>
    <w:rsid w:val="006355FD"/>
    <w:rsid w:val="00635D9D"/>
    <w:rsid w:val="00636A80"/>
    <w:rsid w:val="00636E56"/>
    <w:rsid w:val="00637637"/>
    <w:rsid w:val="00637FB5"/>
    <w:rsid w:val="0064024F"/>
    <w:rsid w:val="00640508"/>
    <w:rsid w:val="00640BED"/>
    <w:rsid w:val="00642116"/>
    <w:rsid w:val="00643D69"/>
    <w:rsid w:val="00645341"/>
    <w:rsid w:val="00645593"/>
    <w:rsid w:val="0064633E"/>
    <w:rsid w:val="00646A60"/>
    <w:rsid w:val="00646D2C"/>
    <w:rsid w:val="00646EB7"/>
    <w:rsid w:val="00650376"/>
    <w:rsid w:val="0065074B"/>
    <w:rsid w:val="0065081C"/>
    <w:rsid w:val="0065096A"/>
    <w:rsid w:val="00651730"/>
    <w:rsid w:val="00651A4A"/>
    <w:rsid w:val="00651A5D"/>
    <w:rsid w:val="00652E0D"/>
    <w:rsid w:val="00653594"/>
    <w:rsid w:val="006535FB"/>
    <w:rsid w:val="00654E3D"/>
    <w:rsid w:val="0065500D"/>
    <w:rsid w:val="00655838"/>
    <w:rsid w:val="00656D17"/>
    <w:rsid w:val="00657091"/>
    <w:rsid w:val="006573AA"/>
    <w:rsid w:val="00660740"/>
    <w:rsid w:val="00660F52"/>
    <w:rsid w:val="006620A5"/>
    <w:rsid w:val="00662462"/>
    <w:rsid w:val="00663EFE"/>
    <w:rsid w:val="00664726"/>
    <w:rsid w:val="00664B30"/>
    <w:rsid w:val="00664B71"/>
    <w:rsid w:val="00665299"/>
    <w:rsid w:val="006653EB"/>
    <w:rsid w:val="00665CEB"/>
    <w:rsid w:val="0066745E"/>
    <w:rsid w:val="00667848"/>
    <w:rsid w:val="00670188"/>
    <w:rsid w:val="0067100F"/>
    <w:rsid w:val="00671CBC"/>
    <w:rsid w:val="00674101"/>
    <w:rsid w:val="00674774"/>
    <w:rsid w:val="0067611F"/>
    <w:rsid w:val="006770EC"/>
    <w:rsid w:val="006819AB"/>
    <w:rsid w:val="0068202C"/>
    <w:rsid w:val="0068322B"/>
    <w:rsid w:val="00683E81"/>
    <w:rsid w:val="0068430B"/>
    <w:rsid w:val="00685D10"/>
    <w:rsid w:val="00685F12"/>
    <w:rsid w:val="00686E96"/>
    <w:rsid w:val="00686EA0"/>
    <w:rsid w:val="006870FC"/>
    <w:rsid w:val="00687AA2"/>
    <w:rsid w:val="006909CE"/>
    <w:rsid w:val="00690A32"/>
    <w:rsid w:val="00690F01"/>
    <w:rsid w:val="00691304"/>
    <w:rsid w:val="0069152B"/>
    <w:rsid w:val="0069194E"/>
    <w:rsid w:val="0069214C"/>
    <w:rsid w:val="00693F43"/>
    <w:rsid w:val="00694857"/>
    <w:rsid w:val="006957E4"/>
    <w:rsid w:val="00695AF8"/>
    <w:rsid w:val="00696557"/>
    <w:rsid w:val="0069779D"/>
    <w:rsid w:val="00697CD8"/>
    <w:rsid w:val="00697DA8"/>
    <w:rsid w:val="00697E51"/>
    <w:rsid w:val="006A0288"/>
    <w:rsid w:val="006A1644"/>
    <w:rsid w:val="006A1DCC"/>
    <w:rsid w:val="006A279E"/>
    <w:rsid w:val="006A39B7"/>
    <w:rsid w:val="006A41A1"/>
    <w:rsid w:val="006A45A8"/>
    <w:rsid w:val="006A4ED3"/>
    <w:rsid w:val="006A525C"/>
    <w:rsid w:val="006A5617"/>
    <w:rsid w:val="006A629A"/>
    <w:rsid w:val="006A62BD"/>
    <w:rsid w:val="006A744B"/>
    <w:rsid w:val="006A75DD"/>
    <w:rsid w:val="006B1121"/>
    <w:rsid w:val="006B11AC"/>
    <w:rsid w:val="006B129F"/>
    <w:rsid w:val="006B20FD"/>
    <w:rsid w:val="006B26AB"/>
    <w:rsid w:val="006B2F28"/>
    <w:rsid w:val="006B2F2F"/>
    <w:rsid w:val="006B31D4"/>
    <w:rsid w:val="006B4391"/>
    <w:rsid w:val="006B4A37"/>
    <w:rsid w:val="006B4E95"/>
    <w:rsid w:val="006B5ABA"/>
    <w:rsid w:val="006B5D6F"/>
    <w:rsid w:val="006B5FDD"/>
    <w:rsid w:val="006B6463"/>
    <w:rsid w:val="006B6E1F"/>
    <w:rsid w:val="006B6E9D"/>
    <w:rsid w:val="006B717F"/>
    <w:rsid w:val="006B793B"/>
    <w:rsid w:val="006B7EA3"/>
    <w:rsid w:val="006C0972"/>
    <w:rsid w:val="006C14DB"/>
    <w:rsid w:val="006C18CB"/>
    <w:rsid w:val="006C2333"/>
    <w:rsid w:val="006C3307"/>
    <w:rsid w:val="006C4C1A"/>
    <w:rsid w:val="006C55AF"/>
    <w:rsid w:val="006C59F5"/>
    <w:rsid w:val="006C5D3F"/>
    <w:rsid w:val="006C5EED"/>
    <w:rsid w:val="006C6366"/>
    <w:rsid w:val="006C642A"/>
    <w:rsid w:val="006C6A50"/>
    <w:rsid w:val="006C6D77"/>
    <w:rsid w:val="006C6DF8"/>
    <w:rsid w:val="006C77D6"/>
    <w:rsid w:val="006C7E87"/>
    <w:rsid w:val="006D1706"/>
    <w:rsid w:val="006D1F6C"/>
    <w:rsid w:val="006D2864"/>
    <w:rsid w:val="006D3A09"/>
    <w:rsid w:val="006D3F5A"/>
    <w:rsid w:val="006D4C49"/>
    <w:rsid w:val="006D4CCD"/>
    <w:rsid w:val="006D580B"/>
    <w:rsid w:val="006D619B"/>
    <w:rsid w:val="006D6576"/>
    <w:rsid w:val="006D67DC"/>
    <w:rsid w:val="006D72E8"/>
    <w:rsid w:val="006D7D48"/>
    <w:rsid w:val="006E018F"/>
    <w:rsid w:val="006E059A"/>
    <w:rsid w:val="006E1A26"/>
    <w:rsid w:val="006E1C5A"/>
    <w:rsid w:val="006E2398"/>
    <w:rsid w:val="006E3118"/>
    <w:rsid w:val="006E3663"/>
    <w:rsid w:val="006E39F5"/>
    <w:rsid w:val="006E43D5"/>
    <w:rsid w:val="006E5F93"/>
    <w:rsid w:val="006E6715"/>
    <w:rsid w:val="006E6D03"/>
    <w:rsid w:val="006E70AC"/>
    <w:rsid w:val="006E73AE"/>
    <w:rsid w:val="006E75FE"/>
    <w:rsid w:val="006F03D8"/>
    <w:rsid w:val="006F1003"/>
    <w:rsid w:val="006F1273"/>
    <w:rsid w:val="006F15EB"/>
    <w:rsid w:val="006F2311"/>
    <w:rsid w:val="006F2647"/>
    <w:rsid w:val="006F267B"/>
    <w:rsid w:val="006F2F8B"/>
    <w:rsid w:val="006F327A"/>
    <w:rsid w:val="006F48EF"/>
    <w:rsid w:val="006F494C"/>
    <w:rsid w:val="006F5664"/>
    <w:rsid w:val="006F59CA"/>
    <w:rsid w:val="006F5DB2"/>
    <w:rsid w:val="006F677A"/>
    <w:rsid w:val="006F707B"/>
    <w:rsid w:val="006F738D"/>
    <w:rsid w:val="00700D79"/>
    <w:rsid w:val="00700FEA"/>
    <w:rsid w:val="007038D6"/>
    <w:rsid w:val="007039B9"/>
    <w:rsid w:val="007046E5"/>
    <w:rsid w:val="00704D2D"/>
    <w:rsid w:val="00706478"/>
    <w:rsid w:val="00710D5A"/>
    <w:rsid w:val="00711FCB"/>
    <w:rsid w:val="00712315"/>
    <w:rsid w:val="007124C3"/>
    <w:rsid w:val="00713126"/>
    <w:rsid w:val="00713FCD"/>
    <w:rsid w:val="0071425B"/>
    <w:rsid w:val="007147A7"/>
    <w:rsid w:val="00714CC0"/>
    <w:rsid w:val="00714EF4"/>
    <w:rsid w:val="007152D1"/>
    <w:rsid w:val="00715CE3"/>
    <w:rsid w:val="00717A09"/>
    <w:rsid w:val="007219B5"/>
    <w:rsid w:val="007221BC"/>
    <w:rsid w:val="00723631"/>
    <w:rsid w:val="0072538B"/>
    <w:rsid w:val="00725F43"/>
    <w:rsid w:val="0072671C"/>
    <w:rsid w:val="00727068"/>
    <w:rsid w:val="00727585"/>
    <w:rsid w:val="00727F1F"/>
    <w:rsid w:val="00727FA3"/>
    <w:rsid w:val="00731380"/>
    <w:rsid w:val="00731E5B"/>
    <w:rsid w:val="007339F2"/>
    <w:rsid w:val="00734043"/>
    <w:rsid w:val="007349DA"/>
    <w:rsid w:val="00734C5E"/>
    <w:rsid w:val="007356E9"/>
    <w:rsid w:val="0073578A"/>
    <w:rsid w:val="007376BA"/>
    <w:rsid w:val="00737720"/>
    <w:rsid w:val="007377AD"/>
    <w:rsid w:val="00741730"/>
    <w:rsid w:val="00742833"/>
    <w:rsid w:val="00742F1C"/>
    <w:rsid w:val="007444DE"/>
    <w:rsid w:val="007447CE"/>
    <w:rsid w:val="00744D53"/>
    <w:rsid w:val="00745E82"/>
    <w:rsid w:val="00745EB8"/>
    <w:rsid w:val="0074618E"/>
    <w:rsid w:val="007462D9"/>
    <w:rsid w:val="00750C4F"/>
    <w:rsid w:val="007510A8"/>
    <w:rsid w:val="0075183F"/>
    <w:rsid w:val="007531B2"/>
    <w:rsid w:val="00754760"/>
    <w:rsid w:val="007547FF"/>
    <w:rsid w:val="00754E71"/>
    <w:rsid w:val="00755021"/>
    <w:rsid w:val="00755EB7"/>
    <w:rsid w:val="007560A1"/>
    <w:rsid w:val="00756410"/>
    <w:rsid w:val="00756500"/>
    <w:rsid w:val="00756E1B"/>
    <w:rsid w:val="007576C5"/>
    <w:rsid w:val="00757743"/>
    <w:rsid w:val="007577A7"/>
    <w:rsid w:val="00757952"/>
    <w:rsid w:val="00762031"/>
    <w:rsid w:val="007634E2"/>
    <w:rsid w:val="0076360F"/>
    <w:rsid w:val="00764924"/>
    <w:rsid w:val="00765476"/>
    <w:rsid w:val="00765780"/>
    <w:rsid w:val="00765D72"/>
    <w:rsid w:val="007663B6"/>
    <w:rsid w:val="00767A52"/>
    <w:rsid w:val="0077028C"/>
    <w:rsid w:val="00770931"/>
    <w:rsid w:val="0077152B"/>
    <w:rsid w:val="007721EA"/>
    <w:rsid w:val="00774BB1"/>
    <w:rsid w:val="00775A98"/>
    <w:rsid w:val="00775B32"/>
    <w:rsid w:val="007772F7"/>
    <w:rsid w:val="00777F34"/>
    <w:rsid w:val="0078205C"/>
    <w:rsid w:val="00782A3A"/>
    <w:rsid w:val="007832C4"/>
    <w:rsid w:val="00783C9B"/>
    <w:rsid w:val="00784A73"/>
    <w:rsid w:val="00786321"/>
    <w:rsid w:val="00787B18"/>
    <w:rsid w:val="00787E59"/>
    <w:rsid w:val="007908BC"/>
    <w:rsid w:val="0079168B"/>
    <w:rsid w:val="00791931"/>
    <w:rsid w:val="00791A89"/>
    <w:rsid w:val="0079221B"/>
    <w:rsid w:val="007929E0"/>
    <w:rsid w:val="00793D3D"/>
    <w:rsid w:val="0079526A"/>
    <w:rsid w:val="0079537A"/>
    <w:rsid w:val="00795EF8"/>
    <w:rsid w:val="00796C5C"/>
    <w:rsid w:val="0079794E"/>
    <w:rsid w:val="007A15ED"/>
    <w:rsid w:val="007A1A93"/>
    <w:rsid w:val="007A232C"/>
    <w:rsid w:val="007A255A"/>
    <w:rsid w:val="007A2F8E"/>
    <w:rsid w:val="007A3022"/>
    <w:rsid w:val="007A31CB"/>
    <w:rsid w:val="007A32E9"/>
    <w:rsid w:val="007A3437"/>
    <w:rsid w:val="007A4C65"/>
    <w:rsid w:val="007A4E30"/>
    <w:rsid w:val="007A50C5"/>
    <w:rsid w:val="007A53E8"/>
    <w:rsid w:val="007A5720"/>
    <w:rsid w:val="007A5935"/>
    <w:rsid w:val="007A6D60"/>
    <w:rsid w:val="007A732B"/>
    <w:rsid w:val="007A78F8"/>
    <w:rsid w:val="007A7910"/>
    <w:rsid w:val="007A7AF1"/>
    <w:rsid w:val="007B12FE"/>
    <w:rsid w:val="007B1D4B"/>
    <w:rsid w:val="007B2726"/>
    <w:rsid w:val="007B2732"/>
    <w:rsid w:val="007B5EFA"/>
    <w:rsid w:val="007B688C"/>
    <w:rsid w:val="007B6A27"/>
    <w:rsid w:val="007B6C0C"/>
    <w:rsid w:val="007B7321"/>
    <w:rsid w:val="007B772C"/>
    <w:rsid w:val="007B7795"/>
    <w:rsid w:val="007B7958"/>
    <w:rsid w:val="007C07A8"/>
    <w:rsid w:val="007C07FE"/>
    <w:rsid w:val="007C1BB6"/>
    <w:rsid w:val="007C2A8E"/>
    <w:rsid w:val="007C3691"/>
    <w:rsid w:val="007C3BED"/>
    <w:rsid w:val="007C4442"/>
    <w:rsid w:val="007C44F4"/>
    <w:rsid w:val="007C46F5"/>
    <w:rsid w:val="007C5011"/>
    <w:rsid w:val="007C5061"/>
    <w:rsid w:val="007C55BF"/>
    <w:rsid w:val="007C6099"/>
    <w:rsid w:val="007C6547"/>
    <w:rsid w:val="007C6AE6"/>
    <w:rsid w:val="007C7669"/>
    <w:rsid w:val="007C7C52"/>
    <w:rsid w:val="007C7EBC"/>
    <w:rsid w:val="007D0AF3"/>
    <w:rsid w:val="007D0AFA"/>
    <w:rsid w:val="007D1FA0"/>
    <w:rsid w:val="007D1FBE"/>
    <w:rsid w:val="007D2656"/>
    <w:rsid w:val="007D2BB3"/>
    <w:rsid w:val="007D362F"/>
    <w:rsid w:val="007D3ABF"/>
    <w:rsid w:val="007D5CAE"/>
    <w:rsid w:val="007D5D77"/>
    <w:rsid w:val="007D6918"/>
    <w:rsid w:val="007D6EAB"/>
    <w:rsid w:val="007E01FF"/>
    <w:rsid w:val="007E037C"/>
    <w:rsid w:val="007E0F55"/>
    <w:rsid w:val="007E212E"/>
    <w:rsid w:val="007E332E"/>
    <w:rsid w:val="007E3399"/>
    <w:rsid w:val="007E39A9"/>
    <w:rsid w:val="007E5E3B"/>
    <w:rsid w:val="007E5F1E"/>
    <w:rsid w:val="007E6FCE"/>
    <w:rsid w:val="007E766C"/>
    <w:rsid w:val="007F0EBB"/>
    <w:rsid w:val="007F143B"/>
    <w:rsid w:val="007F15B6"/>
    <w:rsid w:val="007F26EA"/>
    <w:rsid w:val="007F2776"/>
    <w:rsid w:val="007F2AEE"/>
    <w:rsid w:val="007F39F0"/>
    <w:rsid w:val="007F3FD8"/>
    <w:rsid w:val="007F43C7"/>
    <w:rsid w:val="007F461F"/>
    <w:rsid w:val="007F595F"/>
    <w:rsid w:val="007F5EF2"/>
    <w:rsid w:val="007F77EF"/>
    <w:rsid w:val="007F7DBE"/>
    <w:rsid w:val="007F7F98"/>
    <w:rsid w:val="008008D2"/>
    <w:rsid w:val="00801024"/>
    <w:rsid w:val="008016CB"/>
    <w:rsid w:val="00801E1F"/>
    <w:rsid w:val="00801EF1"/>
    <w:rsid w:val="00802DB4"/>
    <w:rsid w:val="00803563"/>
    <w:rsid w:val="00804B14"/>
    <w:rsid w:val="00806A70"/>
    <w:rsid w:val="00807E01"/>
    <w:rsid w:val="00810218"/>
    <w:rsid w:val="00810334"/>
    <w:rsid w:val="008103C7"/>
    <w:rsid w:val="008110BE"/>
    <w:rsid w:val="00811D18"/>
    <w:rsid w:val="008125D6"/>
    <w:rsid w:val="00812A88"/>
    <w:rsid w:val="00813716"/>
    <w:rsid w:val="00814443"/>
    <w:rsid w:val="0081492E"/>
    <w:rsid w:val="00814970"/>
    <w:rsid w:val="00814E59"/>
    <w:rsid w:val="0081517C"/>
    <w:rsid w:val="008152F1"/>
    <w:rsid w:val="008158DD"/>
    <w:rsid w:val="0081597F"/>
    <w:rsid w:val="00815A45"/>
    <w:rsid w:val="008168E3"/>
    <w:rsid w:val="00816EBF"/>
    <w:rsid w:val="008171B7"/>
    <w:rsid w:val="0081740F"/>
    <w:rsid w:val="008208BE"/>
    <w:rsid w:val="00820F4F"/>
    <w:rsid w:val="008210B9"/>
    <w:rsid w:val="008211E6"/>
    <w:rsid w:val="0082192F"/>
    <w:rsid w:val="00822172"/>
    <w:rsid w:val="00822865"/>
    <w:rsid w:val="008230E9"/>
    <w:rsid w:val="00823BCF"/>
    <w:rsid w:val="0082434F"/>
    <w:rsid w:val="00824F35"/>
    <w:rsid w:val="008252FD"/>
    <w:rsid w:val="0082596E"/>
    <w:rsid w:val="008259A4"/>
    <w:rsid w:val="008277E1"/>
    <w:rsid w:val="00827FE6"/>
    <w:rsid w:val="00830108"/>
    <w:rsid w:val="00830995"/>
    <w:rsid w:val="0083266C"/>
    <w:rsid w:val="00832A8F"/>
    <w:rsid w:val="00835451"/>
    <w:rsid w:val="008355CB"/>
    <w:rsid w:val="008357A3"/>
    <w:rsid w:val="008359F7"/>
    <w:rsid w:val="00836A08"/>
    <w:rsid w:val="00836AA2"/>
    <w:rsid w:val="00836CB0"/>
    <w:rsid w:val="00836DD3"/>
    <w:rsid w:val="0083714F"/>
    <w:rsid w:val="00840C09"/>
    <w:rsid w:val="00841790"/>
    <w:rsid w:val="008419F5"/>
    <w:rsid w:val="00842214"/>
    <w:rsid w:val="008443E1"/>
    <w:rsid w:val="008450CF"/>
    <w:rsid w:val="008464CC"/>
    <w:rsid w:val="0084767C"/>
    <w:rsid w:val="00847B4E"/>
    <w:rsid w:val="00847BFD"/>
    <w:rsid w:val="00850E17"/>
    <w:rsid w:val="00852183"/>
    <w:rsid w:val="00852E0E"/>
    <w:rsid w:val="00853A92"/>
    <w:rsid w:val="00854276"/>
    <w:rsid w:val="008542CC"/>
    <w:rsid w:val="0085441F"/>
    <w:rsid w:val="00854476"/>
    <w:rsid w:val="00854E92"/>
    <w:rsid w:val="0085554E"/>
    <w:rsid w:val="00855925"/>
    <w:rsid w:val="00855DBA"/>
    <w:rsid w:val="00855EEF"/>
    <w:rsid w:val="008564FE"/>
    <w:rsid w:val="00856EE4"/>
    <w:rsid w:val="008572C6"/>
    <w:rsid w:val="00857FE8"/>
    <w:rsid w:val="00861571"/>
    <w:rsid w:val="00861717"/>
    <w:rsid w:val="00861B1D"/>
    <w:rsid w:val="00861D56"/>
    <w:rsid w:val="0086426D"/>
    <w:rsid w:val="008667A7"/>
    <w:rsid w:val="008673E6"/>
    <w:rsid w:val="0087066E"/>
    <w:rsid w:val="00870D16"/>
    <w:rsid w:val="00871018"/>
    <w:rsid w:val="00871751"/>
    <w:rsid w:val="00871DD4"/>
    <w:rsid w:val="00872D05"/>
    <w:rsid w:val="008730DA"/>
    <w:rsid w:val="008732C8"/>
    <w:rsid w:val="008734E2"/>
    <w:rsid w:val="00873A60"/>
    <w:rsid w:val="00873AA8"/>
    <w:rsid w:val="00873BB6"/>
    <w:rsid w:val="00873C95"/>
    <w:rsid w:val="00874384"/>
    <w:rsid w:val="0087552D"/>
    <w:rsid w:val="00875972"/>
    <w:rsid w:val="00880188"/>
    <w:rsid w:val="008808B5"/>
    <w:rsid w:val="0088144E"/>
    <w:rsid w:val="00881EA6"/>
    <w:rsid w:val="0088226C"/>
    <w:rsid w:val="00882F60"/>
    <w:rsid w:val="00883E2E"/>
    <w:rsid w:val="008854EF"/>
    <w:rsid w:val="00886750"/>
    <w:rsid w:val="00886E4E"/>
    <w:rsid w:val="00887066"/>
    <w:rsid w:val="00887089"/>
    <w:rsid w:val="00890121"/>
    <w:rsid w:val="00890C31"/>
    <w:rsid w:val="00891515"/>
    <w:rsid w:val="00892627"/>
    <w:rsid w:val="008939F0"/>
    <w:rsid w:val="0089472B"/>
    <w:rsid w:val="00894748"/>
    <w:rsid w:val="00894C37"/>
    <w:rsid w:val="008968E2"/>
    <w:rsid w:val="00896C62"/>
    <w:rsid w:val="008A09D6"/>
    <w:rsid w:val="008A0FE8"/>
    <w:rsid w:val="008A2902"/>
    <w:rsid w:val="008A38CC"/>
    <w:rsid w:val="008A3E18"/>
    <w:rsid w:val="008A3E5E"/>
    <w:rsid w:val="008A3FE1"/>
    <w:rsid w:val="008A4669"/>
    <w:rsid w:val="008A46C4"/>
    <w:rsid w:val="008A55F2"/>
    <w:rsid w:val="008A59CD"/>
    <w:rsid w:val="008A5A23"/>
    <w:rsid w:val="008A6603"/>
    <w:rsid w:val="008A67F8"/>
    <w:rsid w:val="008A69C9"/>
    <w:rsid w:val="008A6C80"/>
    <w:rsid w:val="008A6CEE"/>
    <w:rsid w:val="008A6D51"/>
    <w:rsid w:val="008A72D5"/>
    <w:rsid w:val="008A7929"/>
    <w:rsid w:val="008B0DF1"/>
    <w:rsid w:val="008B153D"/>
    <w:rsid w:val="008B1A20"/>
    <w:rsid w:val="008B1AA5"/>
    <w:rsid w:val="008B262B"/>
    <w:rsid w:val="008B4A80"/>
    <w:rsid w:val="008B4AF6"/>
    <w:rsid w:val="008B5E54"/>
    <w:rsid w:val="008B5EBE"/>
    <w:rsid w:val="008B6388"/>
    <w:rsid w:val="008B6679"/>
    <w:rsid w:val="008B6FA5"/>
    <w:rsid w:val="008C0D9B"/>
    <w:rsid w:val="008C1D05"/>
    <w:rsid w:val="008C2448"/>
    <w:rsid w:val="008C2D27"/>
    <w:rsid w:val="008C3853"/>
    <w:rsid w:val="008C5058"/>
    <w:rsid w:val="008C52FE"/>
    <w:rsid w:val="008C61BA"/>
    <w:rsid w:val="008C6872"/>
    <w:rsid w:val="008C69E5"/>
    <w:rsid w:val="008C7FE2"/>
    <w:rsid w:val="008D00E5"/>
    <w:rsid w:val="008D0383"/>
    <w:rsid w:val="008D136E"/>
    <w:rsid w:val="008D2C7A"/>
    <w:rsid w:val="008D33F1"/>
    <w:rsid w:val="008D4FD2"/>
    <w:rsid w:val="008D5128"/>
    <w:rsid w:val="008D5306"/>
    <w:rsid w:val="008D6967"/>
    <w:rsid w:val="008D6F61"/>
    <w:rsid w:val="008E0A20"/>
    <w:rsid w:val="008E0BB5"/>
    <w:rsid w:val="008E181B"/>
    <w:rsid w:val="008E1909"/>
    <w:rsid w:val="008E22B9"/>
    <w:rsid w:val="008E25E6"/>
    <w:rsid w:val="008E269C"/>
    <w:rsid w:val="008E2AC7"/>
    <w:rsid w:val="008E3EC5"/>
    <w:rsid w:val="008E4A08"/>
    <w:rsid w:val="008E4B48"/>
    <w:rsid w:val="008E55A8"/>
    <w:rsid w:val="008E6365"/>
    <w:rsid w:val="008E710A"/>
    <w:rsid w:val="008E74EA"/>
    <w:rsid w:val="008E77A7"/>
    <w:rsid w:val="008E7CC7"/>
    <w:rsid w:val="008F045C"/>
    <w:rsid w:val="008F0EE4"/>
    <w:rsid w:val="008F1D4A"/>
    <w:rsid w:val="008F31C4"/>
    <w:rsid w:val="008F37CE"/>
    <w:rsid w:val="008F4261"/>
    <w:rsid w:val="008F4342"/>
    <w:rsid w:val="008F4894"/>
    <w:rsid w:val="008F4C45"/>
    <w:rsid w:val="008F56A8"/>
    <w:rsid w:val="008F56C7"/>
    <w:rsid w:val="008F5FED"/>
    <w:rsid w:val="008F619C"/>
    <w:rsid w:val="008F63DE"/>
    <w:rsid w:val="008F648A"/>
    <w:rsid w:val="008F6932"/>
    <w:rsid w:val="008F6C00"/>
    <w:rsid w:val="008F7278"/>
    <w:rsid w:val="008F7417"/>
    <w:rsid w:val="0090406D"/>
    <w:rsid w:val="00904441"/>
    <w:rsid w:val="00904768"/>
    <w:rsid w:val="00904AC1"/>
    <w:rsid w:val="00904F0F"/>
    <w:rsid w:val="009053AC"/>
    <w:rsid w:val="0090592C"/>
    <w:rsid w:val="00905F4B"/>
    <w:rsid w:val="00906D3A"/>
    <w:rsid w:val="00906EAE"/>
    <w:rsid w:val="00907C0C"/>
    <w:rsid w:val="009104CF"/>
    <w:rsid w:val="00910E86"/>
    <w:rsid w:val="009116A4"/>
    <w:rsid w:val="0091253D"/>
    <w:rsid w:val="00913893"/>
    <w:rsid w:val="0091417D"/>
    <w:rsid w:val="0091564D"/>
    <w:rsid w:val="00915C70"/>
    <w:rsid w:val="00915DD6"/>
    <w:rsid w:val="00915E91"/>
    <w:rsid w:val="009166AC"/>
    <w:rsid w:val="009169BA"/>
    <w:rsid w:val="00916E0D"/>
    <w:rsid w:val="009201BE"/>
    <w:rsid w:val="00920C27"/>
    <w:rsid w:val="00921DCD"/>
    <w:rsid w:val="009222AE"/>
    <w:rsid w:val="00923C88"/>
    <w:rsid w:val="009242F8"/>
    <w:rsid w:val="00924311"/>
    <w:rsid w:val="009243B6"/>
    <w:rsid w:val="00924652"/>
    <w:rsid w:val="00925123"/>
    <w:rsid w:val="00925B93"/>
    <w:rsid w:val="00925E55"/>
    <w:rsid w:val="00925E8F"/>
    <w:rsid w:val="00926513"/>
    <w:rsid w:val="00926ADD"/>
    <w:rsid w:val="009273F7"/>
    <w:rsid w:val="00927418"/>
    <w:rsid w:val="009277CE"/>
    <w:rsid w:val="00927D8C"/>
    <w:rsid w:val="00927DF6"/>
    <w:rsid w:val="00930238"/>
    <w:rsid w:val="00930A45"/>
    <w:rsid w:val="009312D7"/>
    <w:rsid w:val="0093176C"/>
    <w:rsid w:val="00932206"/>
    <w:rsid w:val="00932718"/>
    <w:rsid w:val="00932A36"/>
    <w:rsid w:val="00932C3A"/>
    <w:rsid w:val="009337BA"/>
    <w:rsid w:val="00933DD2"/>
    <w:rsid w:val="0093456C"/>
    <w:rsid w:val="00934768"/>
    <w:rsid w:val="00934A4B"/>
    <w:rsid w:val="00934D41"/>
    <w:rsid w:val="00934D64"/>
    <w:rsid w:val="0093556C"/>
    <w:rsid w:val="00935B15"/>
    <w:rsid w:val="009362C1"/>
    <w:rsid w:val="00936A6F"/>
    <w:rsid w:val="00936AEC"/>
    <w:rsid w:val="00936E78"/>
    <w:rsid w:val="00937287"/>
    <w:rsid w:val="00937A7F"/>
    <w:rsid w:val="0094038B"/>
    <w:rsid w:val="00940741"/>
    <w:rsid w:val="00941DD9"/>
    <w:rsid w:val="00941FAA"/>
    <w:rsid w:val="00942C3E"/>
    <w:rsid w:val="00943598"/>
    <w:rsid w:val="00944024"/>
    <w:rsid w:val="00945A81"/>
    <w:rsid w:val="0094661F"/>
    <w:rsid w:val="00947A2C"/>
    <w:rsid w:val="009501EE"/>
    <w:rsid w:val="00951037"/>
    <w:rsid w:val="00951101"/>
    <w:rsid w:val="009526C2"/>
    <w:rsid w:val="0095299F"/>
    <w:rsid w:val="00952A39"/>
    <w:rsid w:val="009539C5"/>
    <w:rsid w:val="009544B1"/>
    <w:rsid w:val="00954789"/>
    <w:rsid w:val="00955EEA"/>
    <w:rsid w:val="00957F2E"/>
    <w:rsid w:val="00960F61"/>
    <w:rsid w:val="00961501"/>
    <w:rsid w:val="009615EA"/>
    <w:rsid w:val="00961AFD"/>
    <w:rsid w:val="00961EA6"/>
    <w:rsid w:val="00963557"/>
    <w:rsid w:val="00963E1E"/>
    <w:rsid w:val="00963ED4"/>
    <w:rsid w:val="00964DB8"/>
    <w:rsid w:val="0096510E"/>
    <w:rsid w:val="00965F81"/>
    <w:rsid w:val="00966EBD"/>
    <w:rsid w:val="0097012F"/>
    <w:rsid w:val="0097016A"/>
    <w:rsid w:val="009702FB"/>
    <w:rsid w:val="0097044C"/>
    <w:rsid w:val="0097081F"/>
    <w:rsid w:val="00971131"/>
    <w:rsid w:val="00971694"/>
    <w:rsid w:val="00974859"/>
    <w:rsid w:val="009748CC"/>
    <w:rsid w:val="00974F70"/>
    <w:rsid w:val="00975092"/>
    <w:rsid w:val="00975633"/>
    <w:rsid w:val="0097586F"/>
    <w:rsid w:val="0097621C"/>
    <w:rsid w:val="00976DCF"/>
    <w:rsid w:val="00980766"/>
    <w:rsid w:val="00981412"/>
    <w:rsid w:val="009816E3"/>
    <w:rsid w:val="009821CA"/>
    <w:rsid w:val="00985D0E"/>
    <w:rsid w:val="009868E7"/>
    <w:rsid w:val="009869E8"/>
    <w:rsid w:val="009873E9"/>
    <w:rsid w:val="009908C2"/>
    <w:rsid w:val="00991BF9"/>
    <w:rsid w:val="00992030"/>
    <w:rsid w:val="0099249B"/>
    <w:rsid w:val="009924C8"/>
    <w:rsid w:val="00992977"/>
    <w:rsid w:val="00993B9C"/>
    <w:rsid w:val="0099476F"/>
    <w:rsid w:val="00994DFA"/>
    <w:rsid w:val="009952EF"/>
    <w:rsid w:val="00995D1C"/>
    <w:rsid w:val="00996070"/>
    <w:rsid w:val="009973CD"/>
    <w:rsid w:val="009974D2"/>
    <w:rsid w:val="0099784F"/>
    <w:rsid w:val="00997F2C"/>
    <w:rsid w:val="009A04E7"/>
    <w:rsid w:val="009A069F"/>
    <w:rsid w:val="009A0D68"/>
    <w:rsid w:val="009A0E00"/>
    <w:rsid w:val="009A121A"/>
    <w:rsid w:val="009A1779"/>
    <w:rsid w:val="009A1E78"/>
    <w:rsid w:val="009A27BC"/>
    <w:rsid w:val="009A2B7A"/>
    <w:rsid w:val="009A3481"/>
    <w:rsid w:val="009A51C2"/>
    <w:rsid w:val="009A5830"/>
    <w:rsid w:val="009A5E8C"/>
    <w:rsid w:val="009A6451"/>
    <w:rsid w:val="009A6C28"/>
    <w:rsid w:val="009A70EC"/>
    <w:rsid w:val="009A727E"/>
    <w:rsid w:val="009A7692"/>
    <w:rsid w:val="009B1872"/>
    <w:rsid w:val="009B3256"/>
    <w:rsid w:val="009B3DBE"/>
    <w:rsid w:val="009B465C"/>
    <w:rsid w:val="009B4893"/>
    <w:rsid w:val="009B49C4"/>
    <w:rsid w:val="009B51A5"/>
    <w:rsid w:val="009B52B1"/>
    <w:rsid w:val="009B66C8"/>
    <w:rsid w:val="009C0494"/>
    <w:rsid w:val="009C1DCE"/>
    <w:rsid w:val="009C2D47"/>
    <w:rsid w:val="009C2E4E"/>
    <w:rsid w:val="009C2F81"/>
    <w:rsid w:val="009C35E9"/>
    <w:rsid w:val="009C3805"/>
    <w:rsid w:val="009C555F"/>
    <w:rsid w:val="009C58BD"/>
    <w:rsid w:val="009C5A9D"/>
    <w:rsid w:val="009C5F1F"/>
    <w:rsid w:val="009C747F"/>
    <w:rsid w:val="009D0310"/>
    <w:rsid w:val="009D0432"/>
    <w:rsid w:val="009D0AFE"/>
    <w:rsid w:val="009D0CD7"/>
    <w:rsid w:val="009D12CA"/>
    <w:rsid w:val="009D3036"/>
    <w:rsid w:val="009D3487"/>
    <w:rsid w:val="009D410A"/>
    <w:rsid w:val="009D49F1"/>
    <w:rsid w:val="009D4C56"/>
    <w:rsid w:val="009D548F"/>
    <w:rsid w:val="009D5D32"/>
    <w:rsid w:val="009D5F28"/>
    <w:rsid w:val="009D7962"/>
    <w:rsid w:val="009D7D67"/>
    <w:rsid w:val="009E12D1"/>
    <w:rsid w:val="009E1B7D"/>
    <w:rsid w:val="009E284C"/>
    <w:rsid w:val="009E353C"/>
    <w:rsid w:val="009E3E7A"/>
    <w:rsid w:val="009E4E50"/>
    <w:rsid w:val="009E55DC"/>
    <w:rsid w:val="009E5914"/>
    <w:rsid w:val="009E5A8B"/>
    <w:rsid w:val="009E6093"/>
    <w:rsid w:val="009E6BCA"/>
    <w:rsid w:val="009E74F0"/>
    <w:rsid w:val="009E7A4A"/>
    <w:rsid w:val="009F0813"/>
    <w:rsid w:val="009F097B"/>
    <w:rsid w:val="009F0B2A"/>
    <w:rsid w:val="009F0EEE"/>
    <w:rsid w:val="009F1B3B"/>
    <w:rsid w:val="009F1E4F"/>
    <w:rsid w:val="009F2D18"/>
    <w:rsid w:val="009F365E"/>
    <w:rsid w:val="009F36CA"/>
    <w:rsid w:val="009F3E7A"/>
    <w:rsid w:val="009F4272"/>
    <w:rsid w:val="009F4EED"/>
    <w:rsid w:val="009F554F"/>
    <w:rsid w:val="009F5C3D"/>
    <w:rsid w:val="009F67C9"/>
    <w:rsid w:val="009F6A06"/>
    <w:rsid w:val="009F6EAC"/>
    <w:rsid w:val="009F72C0"/>
    <w:rsid w:val="009F73AB"/>
    <w:rsid w:val="009F7F3A"/>
    <w:rsid w:val="00A00C65"/>
    <w:rsid w:val="00A01256"/>
    <w:rsid w:val="00A02C11"/>
    <w:rsid w:val="00A03D34"/>
    <w:rsid w:val="00A03DE4"/>
    <w:rsid w:val="00A04711"/>
    <w:rsid w:val="00A04FB3"/>
    <w:rsid w:val="00A05BD7"/>
    <w:rsid w:val="00A0685F"/>
    <w:rsid w:val="00A06E56"/>
    <w:rsid w:val="00A072E6"/>
    <w:rsid w:val="00A0757E"/>
    <w:rsid w:val="00A07A91"/>
    <w:rsid w:val="00A12114"/>
    <w:rsid w:val="00A13206"/>
    <w:rsid w:val="00A1430A"/>
    <w:rsid w:val="00A1431D"/>
    <w:rsid w:val="00A14550"/>
    <w:rsid w:val="00A145A9"/>
    <w:rsid w:val="00A15ACC"/>
    <w:rsid w:val="00A16417"/>
    <w:rsid w:val="00A16E42"/>
    <w:rsid w:val="00A170A3"/>
    <w:rsid w:val="00A17A45"/>
    <w:rsid w:val="00A17F97"/>
    <w:rsid w:val="00A202BC"/>
    <w:rsid w:val="00A203A2"/>
    <w:rsid w:val="00A20492"/>
    <w:rsid w:val="00A220E6"/>
    <w:rsid w:val="00A220FF"/>
    <w:rsid w:val="00A22121"/>
    <w:rsid w:val="00A226E9"/>
    <w:rsid w:val="00A22AA0"/>
    <w:rsid w:val="00A22D28"/>
    <w:rsid w:val="00A23199"/>
    <w:rsid w:val="00A23C47"/>
    <w:rsid w:val="00A24F11"/>
    <w:rsid w:val="00A2501C"/>
    <w:rsid w:val="00A25C2D"/>
    <w:rsid w:val="00A25E6E"/>
    <w:rsid w:val="00A260D4"/>
    <w:rsid w:val="00A26BF9"/>
    <w:rsid w:val="00A26CD1"/>
    <w:rsid w:val="00A26DC2"/>
    <w:rsid w:val="00A26DEA"/>
    <w:rsid w:val="00A312FD"/>
    <w:rsid w:val="00A31A4F"/>
    <w:rsid w:val="00A31CA1"/>
    <w:rsid w:val="00A31DA9"/>
    <w:rsid w:val="00A32575"/>
    <w:rsid w:val="00A33C4E"/>
    <w:rsid w:val="00A33DBD"/>
    <w:rsid w:val="00A36D5D"/>
    <w:rsid w:val="00A370A3"/>
    <w:rsid w:val="00A3711A"/>
    <w:rsid w:val="00A37168"/>
    <w:rsid w:val="00A37CDA"/>
    <w:rsid w:val="00A40206"/>
    <w:rsid w:val="00A40881"/>
    <w:rsid w:val="00A40DA0"/>
    <w:rsid w:val="00A41843"/>
    <w:rsid w:val="00A41C41"/>
    <w:rsid w:val="00A44422"/>
    <w:rsid w:val="00A4458E"/>
    <w:rsid w:val="00A45A06"/>
    <w:rsid w:val="00A45B3B"/>
    <w:rsid w:val="00A45E50"/>
    <w:rsid w:val="00A46D85"/>
    <w:rsid w:val="00A504CC"/>
    <w:rsid w:val="00A50A54"/>
    <w:rsid w:val="00A50C45"/>
    <w:rsid w:val="00A50EC7"/>
    <w:rsid w:val="00A51C2B"/>
    <w:rsid w:val="00A51DCE"/>
    <w:rsid w:val="00A52FDF"/>
    <w:rsid w:val="00A53A92"/>
    <w:rsid w:val="00A54DAA"/>
    <w:rsid w:val="00A5525D"/>
    <w:rsid w:val="00A55F52"/>
    <w:rsid w:val="00A564BF"/>
    <w:rsid w:val="00A57200"/>
    <w:rsid w:val="00A57284"/>
    <w:rsid w:val="00A60866"/>
    <w:rsid w:val="00A6383F"/>
    <w:rsid w:val="00A64837"/>
    <w:rsid w:val="00A6564E"/>
    <w:rsid w:val="00A65CA5"/>
    <w:rsid w:val="00A65DA1"/>
    <w:rsid w:val="00A6646D"/>
    <w:rsid w:val="00A664F4"/>
    <w:rsid w:val="00A66B66"/>
    <w:rsid w:val="00A66C0A"/>
    <w:rsid w:val="00A67239"/>
    <w:rsid w:val="00A674A0"/>
    <w:rsid w:val="00A7005F"/>
    <w:rsid w:val="00A70940"/>
    <w:rsid w:val="00A70BD8"/>
    <w:rsid w:val="00A717F4"/>
    <w:rsid w:val="00A7230B"/>
    <w:rsid w:val="00A72EC4"/>
    <w:rsid w:val="00A7316B"/>
    <w:rsid w:val="00A75032"/>
    <w:rsid w:val="00A771FE"/>
    <w:rsid w:val="00A77903"/>
    <w:rsid w:val="00A80A21"/>
    <w:rsid w:val="00A81F16"/>
    <w:rsid w:val="00A83D53"/>
    <w:rsid w:val="00A84085"/>
    <w:rsid w:val="00A843A3"/>
    <w:rsid w:val="00A856E5"/>
    <w:rsid w:val="00A861B7"/>
    <w:rsid w:val="00A878E5"/>
    <w:rsid w:val="00A90098"/>
    <w:rsid w:val="00A9031C"/>
    <w:rsid w:val="00A90B72"/>
    <w:rsid w:val="00A90C72"/>
    <w:rsid w:val="00A9101C"/>
    <w:rsid w:val="00A9121B"/>
    <w:rsid w:val="00A91250"/>
    <w:rsid w:val="00A91497"/>
    <w:rsid w:val="00A917CE"/>
    <w:rsid w:val="00A91EBD"/>
    <w:rsid w:val="00A924E3"/>
    <w:rsid w:val="00A93111"/>
    <w:rsid w:val="00A934A0"/>
    <w:rsid w:val="00A94531"/>
    <w:rsid w:val="00A95222"/>
    <w:rsid w:val="00A9523C"/>
    <w:rsid w:val="00A952DC"/>
    <w:rsid w:val="00A95430"/>
    <w:rsid w:val="00A954EF"/>
    <w:rsid w:val="00A95B85"/>
    <w:rsid w:val="00A965F5"/>
    <w:rsid w:val="00A967FF"/>
    <w:rsid w:val="00A96EE1"/>
    <w:rsid w:val="00AA14ED"/>
    <w:rsid w:val="00AA2184"/>
    <w:rsid w:val="00AA299F"/>
    <w:rsid w:val="00AA2ECD"/>
    <w:rsid w:val="00AA2F4C"/>
    <w:rsid w:val="00AA389E"/>
    <w:rsid w:val="00AA4670"/>
    <w:rsid w:val="00AA5EB8"/>
    <w:rsid w:val="00AA7877"/>
    <w:rsid w:val="00AA7F3B"/>
    <w:rsid w:val="00AB1BC5"/>
    <w:rsid w:val="00AB31E6"/>
    <w:rsid w:val="00AB34FB"/>
    <w:rsid w:val="00AB386C"/>
    <w:rsid w:val="00AB3EA7"/>
    <w:rsid w:val="00AB5385"/>
    <w:rsid w:val="00AB5A52"/>
    <w:rsid w:val="00AB63C9"/>
    <w:rsid w:val="00AB7BCC"/>
    <w:rsid w:val="00AC04A8"/>
    <w:rsid w:val="00AC0D89"/>
    <w:rsid w:val="00AC0DED"/>
    <w:rsid w:val="00AC0EDD"/>
    <w:rsid w:val="00AC1484"/>
    <w:rsid w:val="00AC24D4"/>
    <w:rsid w:val="00AC286A"/>
    <w:rsid w:val="00AC30A5"/>
    <w:rsid w:val="00AC3589"/>
    <w:rsid w:val="00AC3AE3"/>
    <w:rsid w:val="00AC538B"/>
    <w:rsid w:val="00AC6483"/>
    <w:rsid w:val="00AC7E00"/>
    <w:rsid w:val="00AD0CB0"/>
    <w:rsid w:val="00AD1131"/>
    <w:rsid w:val="00AD1D0D"/>
    <w:rsid w:val="00AD437E"/>
    <w:rsid w:val="00AD4CA1"/>
    <w:rsid w:val="00AD516F"/>
    <w:rsid w:val="00AD5589"/>
    <w:rsid w:val="00AD5EC6"/>
    <w:rsid w:val="00AD6548"/>
    <w:rsid w:val="00AD77C4"/>
    <w:rsid w:val="00AD7FF2"/>
    <w:rsid w:val="00AE00A8"/>
    <w:rsid w:val="00AE06E4"/>
    <w:rsid w:val="00AE09E4"/>
    <w:rsid w:val="00AE0E4B"/>
    <w:rsid w:val="00AE1C45"/>
    <w:rsid w:val="00AE1E94"/>
    <w:rsid w:val="00AE2238"/>
    <w:rsid w:val="00AE2F94"/>
    <w:rsid w:val="00AE30CB"/>
    <w:rsid w:val="00AE444F"/>
    <w:rsid w:val="00AE451A"/>
    <w:rsid w:val="00AE4633"/>
    <w:rsid w:val="00AE493E"/>
    <w:rsid w:val="00AE4FD3"/>
    <w:rsid w:val="00AE52A5"/>
    <w:rsid w:val="00AE54F0"/>
    <w:rsid w:val="00AE789D"/>
    <w:rsid w:val="00AE7D59"/>
    <w:rsid w:val="00AF198A"/>
    <w:rsid w:val="00AF20EE"/>
    <w:rsid w:val="00AF21AB"/>
    <w:rsid w:val="00AF2A5D"/>
    <w:rsid w:val="00AF39F4"/>
    <w:rsid w:val="00AF4A2B"/>
    <w:rsid w:val="00AF4D5D"/>
    <w:rsid w:val="00AF5525"/>
    <w:rsid w:val="00AF5F92"/>
    <w:rsid w:val="00AF66E6"/>
    <w:rsid w:val="00AF6B5D"/>
    <w:rsid w:val="00AF78C3"/>
    <w:rsid w:val="00B00EC3"/>
    <w:rsid w:val="00B01283"/>
    <w:rsid w:val="00B01327"/>
    <w:rsid w:val="00B03CFC"/>
    <w:rsid w:val="00B0447A"/>
    <w:rsid w:val="00B0665E"/>
    <w:rsid w:val="00B07071"/>
    <w:rsid w:val="00B119E8"/>
    <w:rsid w:val="00B11C1D"/>
    <w:rsid w:val="00B12CED"/>
    <w:rsid w:val="00B12FEA"/>
    <w:rsid w:val="00B13427"/>
    <w:rsid w:val="00B13CF4"/>
    <w:rsid w:val="00B14F30"/>
    <w:rsid w:val="00B157CA"/>
    <w:rsid w:val="00B159F0"/>
    <w:rsid w:val="00B15BBF"/>
    <w:rsid w:val="00B15EFD"/>
    <w:rsid w:val="00B16192"/>
    <w:rsid w:val="00B173B8"/>
    <w:rsid w:val="00B203E8"/>
    <w:rsid w:val="00B20D00"/>
    <w:rsid w:val="00B20FC7"/>
    <w:rsid w:val="00B21953"/>
    <w:rsid w:val="00B219E0"/>
    <w:rsid w:val="00B21ECB"/>
    <w:rsid w:val="00B22FCB"/>
    <w:rsid w:val="00B238C3"/>
    <w:rsid w:val="00B245B5"/>
    <w:rsid w:val="00B246C1"/>
    <w:rsid w:val="00B24951"/>
    <w:rsid w:val="00B25031"/>
    <w:rsid w:val="00B25507"/>
    <w:rsid w:val="00B25813"/>
    <w:rsid w:val="00B30216"/>
    <w:rsid w:val="00B302E1"/>
    <w:rsid w:val="00B30754"/>
    <w:rsid w:val="00B3082F"/>
    <w:rsid w:val="00B30A0D"/>
    <w:rsid w:val="00B3150D"/>
    <w:rsid w:val="00B31F05"/>
    <w:rsid w:val="00B32C41"/>
    <w:rsid w:val="00B3398D"/>
    <w:rsid w:val="00B33CFE"/>
    <w:rsid w:val="00B3417A"/>
    <w:rsid w:val="00B3418A"/>
    <w:rsid w:val="00B34687"/>
    <w:rsid w:val="00B35227"/>
    <w:rsid w:val="00B3642D"/>
    <w:rsid w:val="00B36D58"/>
    <w:rsid w:val="00B371AF"/>
    <w:rsid w:val="00B37B83"/>
    <w:rsid w:val="00B411C5"/>
    <w:rsid w:val="00B41242"/>
    <w:rsid w:val="00B415F6"/>
    <w:rsid w:val="00B417FD"/>
    <w:rsid w:val="00B41811"/>
    <w:rsid w:val="00B4221C"/>
    <w:rsid w:val="00B4243E"/>
    <w:rsid w:val="00B42441"/>
    <w:rsid w:val="00B4261D"/>
    <w:rsid w:val="00B4416F"/>
    <w:rsid w:val="00B443CB"/>
    <w:rsid w:val="00B45C1E"/>
    <w:rsid w:val="00B460C7"/>
    <w:rsid w:val="00B46320"/>
    <w:rsid w:val="00B47F23"/>
    <w:rsid w:val="00B507CF"/>
    <w:rsid w:val="00B50FC3"/>
    <w:rsid w:val="00B51AB0"/>
    <w:rsid w:val="00B528E7"/>
    <w:rsid w:val="00B536BA"/>
    <w:rsid w:val="00B55CB0"/>
    <w:rsid w:val="00B563C2"/>
    <w:rsid w:val="00B566E5"/>
    <w:rsid w:val="00B56FEB"/>
    <w:rsid w:val="00B57CFB"/>
    <w:rsid w:val="00B60581"/>
    <w:rsid w:val="00B6134E"/>
    <w:rsid w:val="00B61815"/>
    <w:rsid w:val="00B618A0"/>
    <w:rsid w:val="00B621A3"/>
    <w:rsid w:val="00B6231A"/>
    <w:rsid w:val="00B62497"/>
    <w:rsid w:val="00B62F90"/>
    <w:rsid w:val="00B6318A"/>
    <w:rsid w:val="00B63221"/>
    <w:rsid w:val="00B6329A"/>
    <w:rsid w:val="00B63D24"/>
    <w:rsid w:val="00B64CCA"/>
    <w:rsid w:val="00B65973"/>
    <w:rsid w:val="00B66115"/>
    <w:rsid w:val="00B66E61"/>
    <w:rsid w:val="00B674D3"/>
    <w:rsid w:val="00B67713"/>
    <w:rsid w:val="00B67AD7"/>
    <w:rsid w:val="00B70198"/>
    <w:rsid w:val="00B70339"/>
    <w:rsid w:val="00B71597"/>
    <w:rsid w:val="00B71937"/>
    <w:rsid w:val="00B725C3"/>
    <w:rsid w:val="00B72D4B"/>
    <w:rsid w:val="00B7336A"/>
    <w:rsid w:val="00B73A8F"/>
    <w:rsid w:val="00B74E2C"/>
    <w:rsid w:val="00B7517C"/>
    <w:rsid w:val="00B756FC"/>
    <w:rsid w:val="00B75AAE"/>
    <w:rsid w:val="00B762CA"/>
    <w:rsid w:val="00B765D6"/>
    <w:rsid w:val="00B7699A"/>
    <w:rsid w:val="00B83049"/>
    <w:rsid w:val="00B833CC"/>
    <w:rsid w:val="00B84571"/>
    <w:rsid w:val="00B85144"/>
    <w:rsid w:val="00B8520A"/>
    <w:rsid w:val="00B86D24"/>
    <w:rsid w:val="00B875E8"/>
    <w:rsid w:val="00B919B5"/>
    <w:rsid w:val="00B925FC"/>
    <w:rsid w:val="00B927D0"/>
    <w:rsid w:val="00B92833"/>
    <w:rsid w:val="00B93536"/>
    <w:rsid w:val="00B93A3A"/>
    <w:rsid w:val="00B93D81"/>
    <w:rsid w:val="00B94456"/>
    <w:rsid w:val="00B94FC0"/>
    <w:rsid w:val="00B95822"/>
    <w:rsid w:val="00B96656"/>
    <w:rsid w:val="00B9758C"/>
    <w:rsid w:val="00B977B8"/>
    <w:rsid w:val="00BA0471"/>
    <w:rsid w:val="00BA0BC2"/>
    <w:rsid w:val="00BA0C2D"/>
    <w:rsid w:val="00BA0C40"/>
    <w:rsid w:val="00BA0C63"/>
    <w:rsid w:val="00BA10DA"/>
    <w:rsid w:val="00BA1B92"/>
    <w:rsid w:val="00BA2425"/>
    <w:rsid w:val="00BA24FA"/>
    <w:rsid w:val="00BA4ECF"/>
    <w:rsid w:val="00BA500D"/>
    <w:rsid w:val="00BA5047"/>
    <w:rsid w:val="00BA54C2"/>
    <w:rsid w:val="00BA62A8"/>
    <w:rsid w:val="00BA776B"/>
    <w:rsid w:val="00BA7A71"/>
    <w:rsid w:val="00BB188F"/>
    <w:rsid w:val="00BB1FC3"/>
    <w:rsid w:val="00BB26EE"/>
    <w:rsid w:val="00BB2967"/>
    <w:rsid w:val="00BB2ACB"/>
    <w:rsid w:val="00BB2C7F"/>
    <w:rsid w:val="00BB3C61"/>
    <w:rsid w:val="00BB424C"/>
    <w:rsid w:val="00BB473E"/>
    <w:rsid w:val="00BB5810"/>
    <w:rsid w:val="00BB6169"/>
    <w:rsid w:val="00BB6F04"/>
    <w:rsid w:val="00BB78FA"/>
    <w:rsid w:val="00BC0565"/>
    <w:rsid w:val="00BC0C81"/>
    <w:rsid w:val="00BC19B6"/>
    <w:rsid w:val="00BC2CAF"/>
    <w:rsid w:val="00BC4DAB"/>
    <w:rsid w:val="00BC5599"/>
    <w:rsid w:val="00BC58DD"/>
    <w:rsid w:val="00BC5BDA"/>
    <w:rsid w:val="00BC67F5"/>
    <w:rsid w:val="00BC7865"/>
    <w:rsid w:val="00BC796E"/>
    <w:rsid w:val="00BC7FC9"/>
    <w:rsid w:val="00BD0D8B"/>
    <w:rsid w:val="00BD2C5E"/>
    <w:rsid w:val="00BD3224"/>
    <w:rsid w:val="00BD45EA"/>
    <w:rsid w:val="00BD518E"/>
    <w:rsid w:val="00BD5884"/>
    <w:rsid w:val="00BD5B1A"/>
    <w:rsid w:val="00BD5D5C"/>
    <w:rsid w:val="00BD5E5E"/>
    <w:rsid w:val="00BD607E"/>
    <w:rsid w:val="00BD647B"/>
    <w:rsid w:val="00BD6D75"/>
    <w:rsid w:val="00BE0588"/>
    <w:rsid w:val="00BE0A78"/>
    <w:rsid w:val="00BE19AC"/>
    <w:rsid w:val="00BE2701"/>
    <w:rsid w:val="00BE31A2"/>
    <w:rsid w:val="00BE3B4C"/>
    <w:rsid w:val="00BE3EAD"/>
    <w:rsid w:val="00BE4914"/>
    <w:rsid w:val="00BE4F32"/>
    <w:rsid w:val="00BE5109"/>
    <w:rsid w:val="00BE5E98"/>
    <w:rsid w:val="00BE608E"/>
    <w:rsid w:val="00BE677E"/>
    <w:rsid w:val="00BE77FF"/>
    <w:rsid w:val="00BF0776"/>
    <w:rsid w:val="00BF0AD3"/>
    <w:rsid w:val="00BF1686"/>
    <w:rsid w:val="00BF2327"/>
    <w:rsid w:val="00BF2B19"/>
    <w:rsid w:val="00BF2C61"/>
    <w:rsid w:val="00BF37EE"/>
    <w:rsid w:val="00BF4B45"/>
    <w:rsid w:val="00BF4D62"/>
    <w:rsid w:val="00BF53BC"/>
    <w:rsid w:val="00BF57E9"/>
    <w:rsid w:val="00BF5C93"/>
    <w:rsid w:val="00BF5D68"/>
    <w:rsid w:val="00BF672A"/>
    <w:rsid w:val="00BF6FF8"/>
    <w:rsid w:val="00BF77EF"/>
    <w:rsid w:val="00BF7F50"/>
    <w:rsid w:val="00C0130C"/>
    <w:rsid w:val="00C01CC6"/>
    <w:rsid w:val="00C02A2C"/>
    <w:rsid w:val="00C03386"/>
    <w:rsid w:val="00C039B8"/>
    <w:rsid w:val="00C04BB4"/>
    <w:rsid w:val="00C0549F"/>
    <w:rsid w:val="00C054AB"/>
    <w:rsid w:val="00C05745"/>
    <w:rsid w:val="00C063BB"/>
    <w:rsid w:val="00C067E5"/>
    <w:rsid w:val="00C06D53"/>
    <w:rsid w:val="00C07E91"/>
    <w:rsid w:val="00C1017C"/>
    <w:rsid w:val="00C10287"/>
    <w:rsid w:val="00C10472"/>
    <w:rsid w:val="00C10655"/>
    <w:rsid w:val="00C10707"/>
    <w:rsid w:val="00C113EC"/>
    <w:rsid w:val="00C12367"/>
    <w:rsid w:val="00C1374D"/>
    <w:rsid w:val="00C13CEC"/>
    <w:rsid w:val="00C14121"/>
    <w:rsid w:val="00C1487A"/>
    <w:rsid w:val="00C14988"/>
    <w:rsid w:val="00C150B4"/>
    <w:rsid w:val="00C1522B"/>
    <w:rsid w:val="00C15269"/>
    <w:rsid w:val="00C15580"/>
    <w:rsid w:val="00C20D52"/>
    <w:rsid w:val="00C211FC"/>
    <w:rsid w:val="00C214CF"/>
    <w:rsid w:val="00C215C0"/>
    <w:rsid w:val="00C21775"/>
    <w:rsid w:val="00C21912"/>
    <w:rsid w:val="00C21F80"/>
    <w:rsid w:val="00C22026"/>
    <w:rsid w:val="00C2208D"/>
    <w:rsid w:val="00C22CC3"/>
    <w:rsid w:val="00C231D3"/>
    <w:rsid w:val="00C24C43"/>
    <w:rsid w:val="00C25004"/>
    <w:rsid w:val="00C25337"/>
    <w:rsid w:val="00C25AF4"/>
    <w:rsid w:val="00C26D8A"/>
    <w:rsid w:val="00C27258"/>
    <w:rsid w:val="00C279AD"/>
    <w:rsid w:val="00C279ED"/>
    <w:rsid w:val="00C3248B"/>
    <w:rsid w:val="00C32DA3"/>
    <w:rsid w:val="00C32EB1"/>
    <w:rsid w:val="00C33AFC"/>
    <w:rsid w:val="00C340FD"/>
    <w:rsid w:val="00C34412"/>
    <w:rsid w:val="00C346AB"/>
    <w:rsid w:val="00C34EDA"/>
    <w:rsid w:val="00C35028"/>
    <w:rsid w:val="00C361B7"/>
    <w:rsid w:val="00C364D3"/>
    <w:rsid w:val="00C373C7"/>
    <w:rsid w:val="00C37CC9"/>
    <w:rsid w:val="00C401C4"/>
    <w:rsid w:val="00C40350"/>
    <w:rsid w:val="00C408B6"/>
    <w:rsid w:val="00C40C8D"/>
    <w:rsid w:val="00C41373"/>
    <w:rsid w:val="00C42BD5"/>
    <w:rsid w:val="00C44207"/>
    <w:rsid w:val="00C445E1"/>
    <w:rsid w:val="00C459BE"/>
    <w:rsid w:val="00C45A4C"/>
    <w:rsid w:val="00C45EF1"/>
    <w:rsid w:val="00C4662F"/>
    <w:rsid w:val="00C46745"/>
    <w:rsid w:val="00C47303"/>
    <w:rsid w:val="00C500C4"/>
    <w:rsid w:val="00C5063E"/>
    <w:rsid w:val="00C50E69"/>
    <w:rsid w:val="00C525F5"/>
    <w:rsid w:val="00C542C1"/>
    <w:rsid w:val="00C55D59"/>
    <w:rsid w:val="00C5620E"/>
    <w:rsid w:val="00C566D0"/>
    <w:rsid w:val="00C57336"/>
    <w:rsid w:val="00C5761A"/>
    <w:rsid w:val="00C576F6"/>
    <w:rsid w:val="00C60D5A"/>
    <w:rsid w:val="00C62D17"/>
    <w:rsid w:val="00C62E72"/>
    <w:rsid w:val="00C64F3F"/>
    <w:rsid w:val="00C65513"/>
    <w:rsid w:val="00C65814"/>
    <w:rsid w:val="00C6640C"/>
    <w:rsid w:val="00C6675E"/>
    <w:rsid w:val="00C66E69"/>
    <w:rsid w:val="00C67599"/>
    <w:rsid w:val="00C67B86"/>
    <w:rsid w:val="00C67F0E"/>
    <w:rsid w:val="00C70413"/>
    <w:rsid w:val="00C7051A"/>
    <w:rsid w:val="00C705ED"/>
    <w:rsid w:val="00C709B3"/>
    <w:rsid w:val="00C71790"/>
    <w:rsid w:val="00C717BD"/>
    <w:rsid w:val="00C71E38"/>
    <w:rsid w:val="00C722FE"/>
    <w:rsid w:val="00C72717"/>
    <w:rsid w:val="00C727FF"/>
    <w:rsid w:val="00C73256"/>
    <w:rsid w:val="00C73390"/>
    <w:rsid w:val="00C73D74"/>
    <w:rsid w:val="00C73F38"/>
    <w:rsid w:val="00C747D0"/>
    <w:rsid w:val="00C748A3"/>
    <w:rsid w:val="00C74BD8"/>
    <w:rsid w:val="00C76352"/>
    <w:rsid w:val="00C765C7"/>
    <w:rsid w:val="00C7790A"/>
    <w:rsid w:val="00C801E7"/>
    <w:rsid w:val="00C804E6"/>
    <w:rsid w:val="00C808D1"/>
    <w:rsid w:val="00C80AC8"/>
    <w:rsid w:val="00C80E69"/>
    <w:rsid w:val="00C819A3"/>
    <w:rsid w:val="00C822A8"/>
    <w:rsid w:val="00C8283A"/>
    <w:rsid w:val="00C8457D"/>
    <w:rsid w:val="00C84CE2"/>
    <w:rsid w:val="00C85CDE"/>
    <w:rsid w:val="00C85EDA"/>
    <w:rsid w:val="00C86CF7"/>
    <w:rsid w:val="00C87901"/>
    <w:rsid w:val="00C87E27"/>
    <w:rsid w:val="00C914DD"/>
    <w:rsid w:val="00C92131"/>
    <w:rsid w:val="00C92E08"/>
    <w:rsid w:val="00C949C9"/>
    <w:rsid w:val="00C96E53"/>
    <w:rsid w:val="00C97052"/>
    <w:rsid w:val="00CA04BA"/>
    <w:rsid w:val="00CA07B0"/>
    <w:rsid w:val="00CA0EF2"/>
    <w:rsid w:val="00CA1F0F"/>
    <w:rsid w:val="00CA3241"/>
    <w:rsid w:val="00CA32E2"/>
    <w:rsid w:val="00CA34C7"/>
    <w:rsid w:val="00CA42B6"/>
    <w:rsid w:val="00CA4BCA"/>
    <w:rsid w:val="00CA4E94"/>
    <w:rsid w:val="00CA4F43"/>
    <w:rsid w:val="00CA6217"/>
    <w:rsid w:val="00CA6B9D"/>
    <w:rsid w:val="00CA6C3F"/>
    <w:rsid w:val="00CA7794"/>
    <w:rsid w:val="00CA7ABB"/>
    <w:rsid w:val="00CA7D92"/>
    <w:rsid w:val="00CA7E0F"/>
    <w:rsid w:val="00CB073D"/>
    <w:rsid w:val="00CB11E9"/>
    <w:rsid w:val="00CB12EF"/>
    <w:rsid w:val="00CB1B4F"/>
    <w:rsid w:val="00CB211F"/>
    <w:rsid w:val="00CB252A"/>
    <w:rsid w:val="00CB2D57"/>
    <w:rsid w:val="00CB36B1"/>
    <w:rsid w:val="00CB4364"/>
    <w:rsid w:val="00CB449E"/>
    <w:rsid w:val="00CB4EB0"/>
    <w:rsid w:val="00CB5683"/>
    <w:rsid w:val="00CB70EA"/>
    <w:rsid w:val="00CB750C"/>
    <w:rsid w:val="00CB781E"/>
    <w:rsid w:val="00CC0723"/>
    <w:rsid w:val="00CC1A40"/>
    <w:rsid w:val="00CC2004"/>
    <w:rsid w:val="00CC2892"/>
    <w:rsid w:val="00CC3323"/>
    <w:rsid w:val="00CC4B81"/>
    <w:rsid w:val="00CC4D52"/>
    <w:rsid w:val="00CC542D"/>
    <w:rsid w:val="00CC550A"/>
    <w:rsid w:val="00CC5B6E"/>
    <w:rsid w:val="00CC635F"/>
    <w:rsid w:val="00CC6CF9"/>
    <w:rsid w:val="00CD0EAC"/>
    <w:rsid w:val="00CD2E2D"/>
    <w:rsid w:val="00CD32CF"/>
    <w:rsid w:val="00CD407F"/>
    <w:rsid w:val="00CD40F9"/>
    <w:rsid w:val="00CD48CE"/>
    <w:rsid w:val="00CD507B"/>
    <w:rsid w:val="00CD557E"/>
    <w:rsid w:val="00CD5CD2"/>
    <w:rsid w:val="00CD5F3D"/>
    <w:rsid w:val="00CD5FE7"/>
    <w:rsid w:val="00CD604B"/>
    <w:rsid w:val="00CD6EED"/>
    <w:rsid w:val="00CD7168"/>
    <w:rsid w:val="00CE0241"/>
    <w:rsid w:val="00CE06B3"/>
    <w:rsid w:val="00CE152A"/>
    <w:rsid w:val="00CE1BA4"/>
    <w:rsid w:val="00CE26CD"/>
    <w:rsid w:val="00CE2CAC"/>
    <w:rsid w:val="00CE348B"/>
    <w:rsid w:val="00CE4094"/>
    <w:rsid w:val="00CE5CA3"/>
    <w:rsid w:val="00CE6D3D"/>
    <w:rsid w:val="00CE6F91"/>
    <w:rsid w:val="00CE7AC6"/>
    <w:rsid w:val="00CE7F2F"/>
    <w:rsid w:val="00CE7FC8"/>
    <w:rsid w:val="00CF09C5"/>
    <w:rsid w:val="00CF18E7"/>
    <w:rsid w:val="00CF220C"/>
    <w:rsid w:val="00CF2371"/>
    <w:rsid w:val="00CF2E7B"/>
    <w:rsid w:val="00CF3904"/>
    <w:rsid w:val="00CF3915"/>
    <w:rsid w:val="00CF3C38"/>
    <w:rsid w:val="00CF4AED"/>
    <w:rsid w:val="00CF4F04"/>
    <w:rsid w:val="00CF6C69"/>
    <w:rsid w:val="00D01664"/>
    <w:rsid w:val="00D03243"/>
    <w:rsid w:val="00D038CC"/>
    <w:rsid w:val="00D03DE6"/>
    <w:rsid w:val="00D03FF6"/>
    <w:rsid w:val="00D04A3F"/>
    <w:rsid w:val="00D04B0C"/>
    <w:rsid w:val="00D04BA7"/>
    <w:rsid w:val="00D10628"/>
    <w:rsid w:val="00D12991"/>
    <w:rsid w:val="00D13308"/>
    <w:rsid w:val="00D1340E"/>
    <w:rsid w:val="00D14530"/>
    <w:rsid w:val="00D14739"/>
    <w:rsid w:val="00D147C8"/>
    <w:rsid w:val="00D16A2E"/>
    <w:rsid w:val="00D16C4A"/>
    <w:rsid w:val="00D17FF8"/>
    <w:rsid w:val="00D20034"/>
    <w:rsid w:val="00D201EF"/>
    <w:rsid w:val="00D2029B"/>
    <w:rsid w:val="00D20D11"/>
    <w:rsid w:val="00D21B4E"/>
    <w:rsid w:val="00D225B4"/>
    <w:rsid w:val="00D22B60"/>
    <w:rsid w:val="00D22C64"/>
    <w:rsid w:val="00D239A5"/>
    <w:rsid w:val="00D24F3D"/>
    <w:rsid w:val="00D250AD"/>
    <w:rsid w:val="00D25B5D"/>
    <w:rsid w:val="00D267B2"/>
    <w:rsid w:val="00D279EF"/>
    <w:rsid w:val="00D27CE6"/>
    <w:rsid w:val="00D303D6"/>
    <w:rsid w:val="00D31311"/>
    <w:rsid w:val="00D32A41"/>
    <w:rsid w:val="00D32E79"/>
    <w:rsid w:val="00D334B0"/>
    <w:rsid w:val="00D3368C"/>
    <w:rsid w:val="00D34F31"/>
    <w:rsid w:val="00D3519D"/>
    <w:rsid w:val="00D3578E"/>
    <w:rsid w:val="00D35B90"/>
    <w:rsid w:val="00D3629F"/>
    <w:rsid w:val="00D36BCE"/>
    <w:rsid w:val="00D40159"/>
    <w:rsid w:val="00D401D2"/>
    <w:rsid w:val="00D40367"/>
    <w:rsid w:val="00D404E0"/>
    <w:rsid w:val="00D411FC"/>
    <w:rsid w:val="00D413E3"/>
    <w:rsid w:val="00D4162D"/>
    <w:rsid w:val="00D41718"/>
    <w:rsid w:val="00D4291C"/>
    <w:rsid w:val="00D42B7A"/>
    <w:rsid w:val="00D430AB"/>
    <w:rsid w:val="00D43474"/>
    <w:rsid w:val="00D43627"/>
    <w:rsid w:val="00D43AAD"/>
    <w:rsid w:val="00D44580"/>
    <w:rsid w:val="00D44D08"/>
    <w:rsid w:val="00D4567B"/>
    <w:rsid w:val="00D466C8"/>
    <w:rsid w:val="00D46E51"/>
    <w:rsid w:val="00D47CCA"/>
    <w:rsid w:val="00D505CA"/>
    <w:rsid w:val="00D51B1F"/>
    <w:rsid w:val="00D523B4"/>
    <w:rsid w:val="00D52898"/>
    <w:rsid w:val="00D52B52"/>
    <w:rsid w:val="00D52F6C"/>
    <w:rsid w:val="00D537B9"/>
    <w:rsid w:val="00D5381C"/>
    <w:rsid w:val="00D53B20"/>
    <w:rsid w:val="00D557E0"/>
    <w:rsid w:val="00D561DB"/>
    <w:rsid w:val="00D56F3B"/>
    <w:rsid w:val="00D57BCC"/>
    <w:rsid w:val="00D57D83"/>
    <w:rsid w:val="00D57E5A"/>
    <w:rsid w:val="00D6005A"/>
    <w:rsid w:val="00D60EE3"/>
    <w:rsid w:val="00D61367"/>
    <w:rsid w:val="00D619B5"/>
    <w:rsid w:val="00D61CB1"/>
    <w:rsid w:val="00D62D00"/>
    <w:rsid w:val="00D632A2"/>
    <w:rsid w:val="00D63ECE"/>
    <w:rsid w:val="00D63F79"/>
    <w:rsid w:val="00D644AE"/>
    <w:rsid w:val="00D64682"/>
    <w:rsid w:val="00D65605"/>
    <w:rsid w:val="00D656E4"/>
    <w:rsid w:val="00D67119"/>
    <w:rsid w:val="00D6765E"/>
    <w:rsid w:val="00D70A85"/>
    <w:rsid w:val="00D714A3"/>
    <w:rsid w:val="00D71D03"/>
    <w:rsid w:val="00D72DE6"/>
    <w:rsid w:val="00D73D4E"/>
    <w:rsid w:val="00D749FB"/>
    <w:rsid w:val="00D76541"/>
    <w:rsid w:val="00D76700"/>
    <w:rsid w:val="00D768A8"/>
    <w:rsid w:val="00D76E1B"/>
    <w:rsid w:val="00D77F96"/>
    <w:rsid w:val="00D80D66"/>
    <w:rsid w:val="00D80FC6"/>
    <w:rsid w:val="00D812EF"/>
    <w:rsid w:val="00D8131F"/>
    <w:rsid w:val="00D81874"/>
    <w:rsid w:val="00D81C11"/>
    <w:rsid w:val="00D8221A"/>
    <w:rsid w:val="00D82933"/>
    <w:rsid w:val="00D83273"/>
    <w:rsid w:val="00D836B3"/>
    <w:rsid w:val="00D83EB6"/>
    <w:rsid w:val="00D85013"/>
    <w:rsid w:val="00D850C4"/>
    <w:rsid w:val="00D85AE6"/>
    <w:rsid w:val="00D87BF6"/>
    <w:rsid w:val="00D91F78"/>
    <w:rsid w:val="00D92959"/>
    <w:rsid w:val="00D93655"/>
    <w:rsid w:val="00D9426A"/>
    <w:rsid w:val="00D9453F"/>
    <w:rsid w:val="00D945A9"/>
    <w:rsid w:val="00D94B63"/>
    <w:rsid w:val="00D9599B"/>
    <w:rsid w:val="00DA00D6"/>
    <w:rsid w:val="00DA0D1B"/>
    <w:rsid w:val="00DA0DBF"/>
    <w:rsid w:val="00DA1147"/>
    <w:rsid w:val="00DA18D6"/>
    <w:rsid w:val="00DA247F"/>
    <w:rsid w:val="00DA255D"/>
    <w:rsid w:val="00DA39AB"/>
    <w:rsid w:val="00DA4CC1"/>
    <w:rsid w:val="00DA6E91"/>
    <w:rsid w:val="00DA7BE5"/>
    <w:rsid w:val="00DB0303"/>
    <w:rsid w:val="00DB0982"/>
    <w:rsid w:val="00DB0A37"/>
    <w:rsid w:val="00DB13F5"/>
    <w:rsid w:val="00DB1A75"/>
    <w:rsid w:val="00DB230D"/>
    <w:rsid w:val="00DB2789"/>
    <w:rsid w:val="00DB302D"/>
    <w:rsid w:val="00DB41EC"/>
    <w:rsid w:val="00DB4272"/>
    <w:rsid w:val="00DB567E"/>
    <w:rsid w:val="00DB65C9"/>
    <w:rsid w:val="00DB74CA"/>
    <w:rsid w:val="00DB7C6A"/>
    <w:rsid w:val="00DC0059"/>
    <w:rsid w:val="00DC0A49"/>
    <w:rsid w:val="00DC0D17"/>
    <w:rsid w:val="00DC14CB"/>
    <w:rsid w:val="00DC37F1"/>
    <w:rsid w:val="00DC44A3"/>
    <w:rsid w:val="00DC4A29"/>
    <w:rsid w:val="00DC5536"/>
    <w:rsid w:val="00DC581C"/>
    <w:rsid w:val="00DC5AB8"/>
    <w:rsid w:val="00DC6368"/>
    <w:rsid w:val="00DC71DB"/>
    <w:rsid w:val="00DD080B"/>
    <w:rsid w:val="00DD0883"/>
    <w:rsid w:val="00DD12EA"/>
    <w:rsid w:val="00DD13DB"/>
    <w:rsid w:val="00DD15CF"/>
    <w:rsid w:val="00DD1635"/>
    <w:rsid w:val="00DD212B"/>
    <w:rsid w:val="00DD2409"/>
    <w:rsid w:val="00DD2710"/>
    <w:rsid w:val="00DD352A"/>
    <w:rsid w:val="00DD36CF"/>
    <w:rsid w:val="00DD36D7"/>
    <w:rsid w:val="00DD3A8D"/>
    <w:rsid w:val="00DD4562"/>
    <w:rsid w:val="00DD4DEA"/>
    <w:rsid w:val="00DD6171"/>
    <w:rsid w:val="00DD621E"/>
    <w:rsid w:val="00DD63E7"/>
    <w:rsid w:val="00DD6AF5"/>
    <w:rsid w:val="00DD6DB7"/>
    <w:rsid w:val="00DD727A"/>
    <w:rsid w:val="00DD73A4"/>
    <w:rsid w:val="00DD787E"/>
    <w:rsid w:val="00DD7EE4"/>
    <w:rsid w:val="00DE0631"/>
    <w:rsid w:val="00DE2AC2"/>
    <w:rsid w:val="00DE350D"/>
    <w:rsid w:val="00DE3D30"/>
    <w:rsid w:val="00DE496B"/>
    <w:rsid w:val="00DE4C33"/>
    <w:rsid w:val="00DE51C1"/>
    <w:rsid w:val="00DE5227"/>
    <w:rsid w:val="00DE61A6"/>
    <w:rsid w:val="00DE6976"/>
    <w:rsid w:val="00DE6994"/>
    <w:rsid w:val="00DE6E98"/>
    <w:rsid w:val="00DE7044"/>
    <w:rsid w:val="00DE7742"/>
    <w:rsid w:val="00DE7D2C"/>
    <w:rsid w:val="00DF005D"/>
    <w:rsid w:val="00DF099C"/>
    <w:rsid w:val="00DF0DD9"/>
    <w:rsid w:val="00DF1C8C"/>
    <w:rsid w:val="00DF2600"/>
    <w:rsid w:val="00DF27CD"/>
    <w:rsid w:val="00DF3245"/>
    <w:rsid w:val="00DF3D54"/>
    <w:rsid w:val="00DF4AB8"/>
    <w:rsid w:val="00DF565A"/>
    <w:rsid w:val="00DF659E"/>
    <w:rsid w:val="00E01741"/>
    <w:rsid w:val="00E0231E"/>
    <w:rsid w:val="00E03F93"/>
    <w:rsid w:val="00E041C2"/>
    <w:rsid w:val="00E04C16"/>
    <w:rsid w:val="00E04C92"/>
    <w:rsid w:val="00E0554D"/>
    <w:rsid w:val="00E05EA6"/>
    <w:rsid w:val="00E06B4E"/>
    <w:rsid w:val="00E106F4"/>
    <w:rsid w:val="00E1159D"/>
    <w:rsid w:val="00E11B68"/>
    <w:rsid w:val="00E12AF6"/>
    <w:rsid w:val="00E132D9"/>
    <w:rsid w:val="00E135CE"/>
    <w:rsid w:val="00E142D4"/>
    <w:rsid w:val="00E145C5"/>
    <w:rsid w:val="00E15DD0"/>
    <w:rsid w:val="00E178A6"/>
    <w:rsid w:val="00E17B42"/>
    <w:rsid w:val="00E17DDB"/>
    <w:rsid w:val="00E20979"/>
    <w:rsid w:val="00E219E9"/>
    <w:rsid w:val="00E21A5B"/>
    <w:rsid w:val="00E23330"/>
    <w:rsid w:val="00E238A6"/>
    <w:rsid w:val="00E23FCD"/>
    <w:rsid w:val="00E24850"/>
    <w:rsid w:val="00E2674F"/>
    <w:rsid w:val="00E26AF6"/>
    <w:rsid w:val="00E305B5"/>
    <w:rsid w:val="00E312DC"/>
    <w:rsid w:val="00E31D05"/>
    <w:rsid w:val="00E32232"/>
    <w:rsid w:val="00E3299E"/>
    <w:rsid w:val="00E32E44"/>
    <w:rsid w:val="00E33251"/>
    <w:rsid w:val="00E343FA"/>
    <w:rsid w:val="00E34E91"/>
    <w:rsid w:val="00E35BA5"/>
    <w:rsid w:val="00E35F55"/>
    <w:rsid w:val="00E360B6"/>
    <w:rsid w:val="00E374EB"/>
    <w:rsid w:val="00E37B21"/>
    <w:rsid w:val="00E40A07"/>
    <w:rsid w:val="00E415C0"/>
    <w:rsid w:val="00E4357D"/>
    <w:rsid w:val="00E43DC7"/>
    <w:rsid w:val="00E44E77"/>
    <w:rsid w:val="00E45371"/>
    <w:rsid w:val="00E454B9"/>
    <w:rsid w:val="00E45874"/>
    <w:rsid w:val="00E47E03"/>
    <w:rsid w:val="00E50448"/>
    <w:rsid w:val="00E5066F"/>
    <w:rsid w:val="00E5087F"/>
    <w:rsid w:val="00E5133F"/>
    <w:rsid w:val="00E51E83"/>
    <w:rsid w:val="00E5283D"/>
    <w:rsid w:val="00E5343A"/>
    <w:rsid w:val="00E53ECF"/>
    <w:rsid w:val="00E53F12"/>
    <w:rsid w:val="00E543D4"/>
    <w:rsid w:val="00E5547A"/>
    <w:rsid w:val="00E55559"/>
    <w:rsid w:val="00E55E26"/>
    <w:rsid w:val="00E564E8"/>
    <w:rsid w:val="00E56932"/>
    <w:rsid w:val="00E56BCE"/>
    <w:rsid w:val="00E56DB9"/>
    <w:rsid w:val="00E57099"/>
    <w:rsid w:val="00E60C76"/>
    <w:rsid w:val="00E61073"/>
    <w:rsid w:val="00E62B8D"/>
    <w:rsid w:val="00E6303E"/>
    <w:rsid w:val="00E63CEC"/>
    <w:rsid w:val="00E64539"/>
    <w:rsid w:val="00E649B7"/>
    <w:rsid w:val="00E649EE"/>
    <w:rsid w:val="00E65DE0"/>
    <w:rsid w:val="00E66DA9"/>
    <w:rsid w:val="00E67798"/>
    <w:rsid w:val="00E679F3"/>
    <w:rsid w:val="00E67B8F"/>
    <w:rsid w:val="00E70B23"/>
    <w:rsid w:val="00E71446"/>
    <w:rsid w:val="00E7147A"/>
    <w:rsid w:val="00E717B6"/>
    <w:rsid w:val="00E71990"/>
    <w:rsid w:val="00E71AFE"/>
    <w:rsid w:val="00E71BA4"/>
    <w:rsid w:val="00E71D81"/>
    <w:rsid w:val="00E71FB6"/>
    <w:rsid w:val="00E721BA"/>
    <w:rsid w:val="00E7253E"/>
    <w:rsid w:val="00E731B3"/>
    <w:rsid w:val="00E73A57"/>
    <w:rsid w:val="00E7452F"/>
    <w:rsid w:val="00E752E7"/>
    <w:rsid w:val="00E75611"/>
    <w:rsid w:val="00E76028"/>
    <w:rsid w:val="00E77334"/>
    <w:rsid w:val="00E77D27"/>
    <w:rsid w:val="00E8134B"/>
    <w:rsid w:val="00E83042"/>
    <w:rsid w:val="00E83C18"/>
    <w:rsid w:val="00E84F82"/>
    <w:rsid w:val="00E84FC9"/>
    <w:rsid w:val="00E84FF0"/>
    <w:rsid w:val="00E8516C"/>
    <w:rsid w:val="00E8634B"/>
    <w:rsid w:val="00E863DB"/>
    <w:rsid w:val="00E879BD"/>
    <w:rsid w:val="00E90A78"/>
    <w:rsid w:val="00E92A1C"/>
    <w:rsid w:val="00E93AD5"/>
    <w:rsid w:val="00E94296"/>
    <w:rsid w:val="00E94996"/>
    <w:rsid w:val="00E94AB3"/>
    <w:rsid w:val="00E955FD"/>
    <w:rsid w:val="00E96C79"/>
    <w:rsid w:val="00E96CE7"/>
    <w:rsid w:val="00E96D9E"/>
    <w:rsid w:val="00E96F2A"/>
    <w:rsid w:val="00E970C2"/>
    <w:rsid w:val="00EA0B60"/>
    <w:rsid w:val="00EA1052"/>
    <w:rsid w:val="00EA14DF"/>
    <w:rsid w:val="00EA1FD3"/>
    <w:rsid w:val="00EA296D"/>
    <w:rsid w:val="00EA49B6"/>
    <w:rsid w:val="00EA530D"/>
    <w:rsid w:val="00EA60C1"/>
    <w:rsid w:val="00EA6136"/>
    <w:rsid w:val="00EA6D18"/>
    <w:rsid w:val="00EB022C"/>
    <w:rsid w:val="00EB0467"/>
    <w:rsid w:val="00EB1B4A"/>
    <w:rsid w:val="00EB1EF6"/>
    <w:rsid w:val="00EB1F7B"/>
    <w:rsid w:val="00EB37C7"/>
    <w:rsid w:val="00EB4D0C"/>
    <w:rsid w:val="00EB505B"/>
    <w:rsid w:val="00EB5079"/>
    <w:rsid w:val="00EB51D4"/>
    <w:rsid w:val="00EB54F0"/>
    <w:rsid w:val="00EB6E6B"/>
    <w:rsid w:val="00EB784E"/>
    <w:rsid w:val="00EB78B4"/>
    <w:rsid w:val="00EB7F09"/>
    <w:rsid w:val="00EC04C8"/>
    <w:rsid w:val="00EC0903"/>
    <w:rsid w:val="00EC0D93"/>
    <w:rsid w:val="00EC13DE"/>
    <w:rsid w:val="00EC1625"/>
    <w:rsid w:val="00EC2082"/>
    <w:rsid w:val="00EC4137"/>
    <w:rsid w:val="00EC453B"/>
    <w:rsid w:val="00EC48D2"/>
    <w:rsid w:val="00EC498C"/>
    <w:rsid w:val="00EC59CA"/>
    <w:rsid w:val="00EC5CD6"/>
    <w:rsid w:val="00EC6065"/>
    <w:rsid w:val="00EC619B"/>
    <w:rsid w:val="00EC6637"/>
    <w:rsid w:val="00EC6E39"/>
    <w:rsid w:val="00EC70E5"/>
    <w:rsid w:val="00ED0174"/>
    <w:rsid w:val="00ED06E0"/>
    <w:rsid w:val="00ED09BC"/>
    <w:rsid w:val="00ED0B25"/>
    <w:rsid w:val="00ED0EAF"/>
    <w:rsid w:val="00ED1F58"/>
    <w:rsid w:val="00ED25AC"/>
    <w:rsid w:val="00ED2D27"/>
    <w:rsid w:val="00ED5409"/>
    <w:rsid w:val="00ED677E"/>
    <w:rsid w:val="00EE0AD6"/>
    <w:rsid w:val="00EE13EC"/>
    <w:rsid w:val="00EE2678"/>
    <w:rsid w:val="00EE445E"/>
    <w:rsid w:val="00EE44B4"/>
    <w:rsid w:val="00EE4981"/>
    <w:rsid w:val="00EE60E8"/>
    <w:rsid w:val="00EE61A2"/>
    <w:rsid w:val="00EF056A"/>
    <w:rsid w:val="00EF0FF3"/>
    <w:rsid w:val="00EF1543"/>
    <w:rsid w:val="00EF44CC"/>
    <w:rsid w:val="00EF48C6"/>
    <w:rsid w:val="00EF4B83"/>
    <w:rsid w:val="00EF50B5"/>
    <w:rsid w:val="00EF6175"/>
    <w:rsid w:val="00EF6ECC"/>
    <w:rsid w:val="00EF7E5E"/>
    <w:rsid w:val="00EF7EF6"/>
    <w:rsid w:val="00F00204"/>
    <w:rsid w:val="00F005B0"/>
    <w:rsid w:val="00F00CC1"/>
    <w:rsid w:val="00F0179E"/>
    <w:rsid w:val="00F0196A"/>
    <w:rsid w:val="00F01F55"/>
    <w:rsid w:val="00F03100"/>
    <w:rsid w:val="00F054BB"/>
    <w:rsid w:val="00F054C6"/>
    <w:rsid w:val="00F055E8"/>
    <w:rsid w:val="00F05E36"/>
    <w:rsid w:val="00F10C91"/>
    <w:rsid w:val="00F1187B"/>
    <w:rsid w:val="00F11DC8"/>
    <w:rsid w:val="00F132AA"/>
    <w:rsid w:val="00F13DEB"/>
    <w:rsid w:val="00F13F2E"/>
    <w:rsid w:val="00F14739"/>
    <w:rsid w:val="00F149EC"/>
    <w:rsid w:val="00F15BB6"/>
    <w:rsid w:val="00F16BAF"/>
    <w:rsid w:val="00F16BCB"/>
    <w:rsid w:val="00F171F5"/>
    <w:rsid w:val="00F20A4C"/>
    <w:rsid w:val="00F20D6F"/>
    <w:rsid w:val="00F21070"/>
    <w:rsid w:val="00F210E4"/>
    <w:rsid w:val="00F239E7"/>
    <w:rsid w:val="00F23E25"/>
    <w:rsid w:val="00F24595"/>
    <w:rsid w:val="00F2547E"/>
    <w:rsid w:val="00F2559E"/>
    <w:rsid w:val="00F2621C"/>
    <w:rsid w:val="00F2707F"/>
    <w:rsid w:val="00F2784A"/>
    <w:rsid w:val="00F27E59"/>
    <w:rsid w:val="00F27E75"/>
    <w:rsid w:val="00F301AF"/>
    <w:rsid w:val="00F309EA"/>
    <w:rsid w:val="00F30D8F"/>
    <w:rsid w:val="00F32B2A"/>
    <w:rsid w:val="00F3435D"/>
    <w:rsid w:val="00F34BD4"/>
    <w:rsid w:val="00F368AB"/>
    <w:rsid w:val="00F36B99"/>
    <w:rsid w:val="00F373D9"/>
    <w:rsid w:val="00F4002C"/>
    <w:rsid w:val="00F4085A"/>
    <w:rsid w:val="00F41213"/>
    <w:rsid w:val="00F41387"/>
    <w:rsid w:val="00F4165A"/>
    <w:rsid w:val="00F429E8"/>
    <w:rsid w:val="00F43901"/>
    <w:rsid w:val="00F43B5F"/>
    <w:rsid w:val="00F4529C"/>
    <w:rsid w:val="00F45A20"/>
    <w:rsid w:val="00F45C9E"/>
    <w:rsid w:val="00F4711E"/>
    <w:rsid w:val="00F50657"/>
    <w:rsid w:val="00F50BBD"/>
    <w:rsid w:val="00F50CE4"/>
    <w:rsid w:val="00F50E9C"/>
    <w:rsid w:val="00F50F6A"/>
    <w:rsid w:val="00F5119A"/>
    <w:rsid w:val="00F51AE7"/>
    <w:rsid w:val="00F52364"/>
    <w:rsid w:val="00F53566"/>
    <w:rsid w:val="00F53681"/>
    <w:rsid w:val="00F55973"/>
    <w:rsid w:val="00F55C5F"/>
    <w:rsid w:val="00F5606B"/>
    <w:rsid w:val="00F604BD"/>
    <w:rsid w:val="00F60B3B"/>
    <w:rsid w:val="00F6137A"/>
    <w:rsid w:val="00F61BE6"/>
    <w:rsid w:val="00F61C12"/>
    <w:rsid w:val="00F61D5D"/>
    <w:rsid w:val="00F61E1F"/>
    <w:rsid w:val="00F62412"/>
    <w:rsid w:val="00F62493"/>
    <w:rsid w:val="00F626B0"/>
    <w:rsid w:val="00F62D50"/>
    <w:rsid w:val="00F62D8C"/>
    <w:rsid w:val="00F6392F"/>
    <w:rsid w:val="00F63B88"/>
    <w:rsid w:val="00F63EE3"/>
    <w:rsid w:val="00F64F32"/>
    <w:rsid w:val="00F653A3"/>
    <w:rsid w:val="00F65B15"/>
    <w:rsid w:val="00F65BB9"/>
    <w:rsid w:val="00F663C2"/>
    <w:rsid w:val="00F67292"/>
    <w:rsid w:val="00F67E3D"/>
    <w:rsid w:val="00F70A9C"/>
    <w:rsid w:val="00F70D29"/>
    <w:rsid w:val="00F7155A"/>
    <w:rsid w:val="00F72A1B"/>
    <w:rsid w:val="00F738D4"/>
    <w:rsid w:val="00F73BD9"/>
    <w:rsid w:val="00F73F28"/>
    <w:rsid w:val="00F75151"/>
    <w:rsid w:val="00F762F3"/>
    <w:rsid w:val="00F7714C"/>
    <w:rsid w:val="00F7783F"/>
    <w:rsid w:val="00F77FDE"/>
    <w:rsid w:val="00F812F7"/>
    <w:rsid w:val="00F81311"/>
    <w:rsid w:val="00F81BFE"/>
    <w:rsid w:val="00F82591"/>
    <w:rsid w:val="00F82C17"/>
    <w:rsid w:val="00F82CC5"/>
    <w:rsid w:val="00F83909"/>
    <w:rsid w:val="00F850BD"/>
    <w:rsid w:val="00F8510E"/>
    <w:rsid w:val="00F8593B"/>
    <w:rsid w:val="00F859CB"/>
    <w:rsid w:val="00F86601"/>
    <w:rsid w:val="00F86A57"/>
    <w:rsid w:val="00F86B16"/>
    <w:rsid w:val="00F86B77"/>
    <w:rsid w:val="00F871F4"/>
    <w:rsid w:val="00F90089"/>
    <w:rsid w:val="00F906D7"/>
    <w:rsid w:val="00F90773"/>
    <w:rsid w:val="00F90A85"/>
    <w:rsid w:val="00F9206E"/>
    <w:rsid w:val="00F927C9"/>
    <w:rsid w:val="00F931BC"/>
    <w:rsid w:val="00F93483"/>
    <w:rsid w:val="00F9447E"/>
    <w:rsid w:val="00F948AF"/>
    <w:rsid w:val="00F94A97"/>
    <w:rsid w:val="00F94C31"/>
    <w:rsid w:val="00F94E5C"/>
    <w:rsid w:val="00F94EC7"/>
    <w:rsid w:val="00F951A6"/>
    <w:rsid w:val="00F96079"/>
    <w:rsid w:val="00F967DB"/>
    <w:rsid w:val="00F96A9A"/>
    <w:rsid w:val="00F96BC2"/>
    <w:rsid w:val="00F97BEA"/>
    <w:rsid w:val="00FA14DF"/>
    <w:rsid w:val="00FA2191"/>
    <w:rsid w:val="00FA273A"/>
    <w:rsid w:val="00FA278D"/>
    <w:rsid w:val="00FA3AEF"/>
    <w:rsid w:val="00FA3BD7"/>
    <w:rsid w:val="00FA4921"/>
    <w:rsid w:val="00FA52B0"/>
    <w:rsid w:val="00FA5735"/>
    <w:rsid w:val="00FA5936"/>
    <w:rsid w:val="00FA5BAC"/>
    <w:rsid w:val="00FA6339"/>
    <w:rsid w:val="00FA7501"/>
    <w:rsid w:val="00FA77D7"/>
    <w:rsid w:val="00FA7A70"/>
    <w:rsid w:val="00FB36C9"/>
    <w:rsid w:val="00FB427E"/>
    <w:rsid w:val="00FB4329"/>
    <w:rsid w:val="00FB5881"/>
    <w:rsid w:val="00FB6F7E"/>
    <w:rsid w:val="00FC187B"/>
    <w:rsid w:val="00FC341C"/>
    <w:rsid w:val="00FC37A9"/>
    <w:rsid w:val="00FC3F82"/>
    <w:rsid w:val="00FC4557"/>
    <w:rsid w:val="00FC5CCA"/>
    <w:rsid w:val="00FC65C3"/>
    <w:rsid w:val="00FC65CD"/>
    <w:rsid w:val="00FD01A6"/>
    <w:rsid w:val="00FD1249"/>
    <w:rsid w:val="00FD15B7"/>
    <w:rsid w:val="00FD1EBC"/>
    <w:rsid w:val="00FD368D"/>
    <w:rsid w:val="00FD3C40"/>
    <w:rsid w:val="00FD3DA8"/>
    <w:rsid w:val="00FD43F7"/>
    <w:rsid w:val="00FD4482"/>
    <w:rsid w:val="00FD509B"/>
    <w:rsid w:val="00FD5350"/>
    <w:rsid w:val="00FD5B2B"/>
    <w:rsid w:val="00FD7044"/>
    <w:rsid w:val="00FD79F1"/>
    <w:rsid w:val="00FD7ACA"/>
    <w:rsid w:val="00FD7EDA"/>
    <w:rsid w:val="00FD7F97"/>
    <w:rsid w:val="00FE04C3"/>
    <w:rsid w:val="00FE0A5C"/>
    <w:rsid w:val="00FE1862"/>
    <w:rsid w:val="00FE18E8"/>
    <w:rsid w:val="00FE3841"/>
    <w:rsid w:val="00FE4408"/>
    <w:rsid w:val="00FE49EE"/>
    <w:rsid w:val="00FE5C0F"/>
    <w:rsid w:val="00FE600E"/>
    <w:rsid w:val="00FE676E"/>
    <w:rsid w:val="00FE6817"/>
    <w:rsid w:val="00FE68B1"/>
    <w:rsid w:val="00FE68F6"/>
    <w:rsid w:val="00FE69E0"/>
    <w:rsid w:val="00FE7A37"/>
    <w:rsid w:val="00FF027B"/>
    <w:rsid w:val="00FF1768"/>
    <w:rsid w:val="00FF2878"/>
    <w:rsid w:val="00FF385C"/>
    <w:rsid w:val="00FF3E41"/>
    <w:rsid w:val="00FF4467"/>
    <w:rsid w:val="00FF4EDA"/>
    <w:rsid w:val="00FF56C6"/>
    <w:rsid w:val="00FF5BE9"/>
    <w:rsid w:val="00FF5EDD"/>
    <w:rsid w:val="00FF6DD9"/>
    <w:rsid w:val="00FF77F0"/>
    <w:rsid w:val="00FF7D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v:fill color="whit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footnote reference" w:uiPriority="99"/>
    <w:lsdException w:name="Title" w:uiPriority="10" w:qFormat="1"/>
    <w:lsdException w:name="Default Paragraph Font" w:uiPriority="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50CF"/>
    <w:pPr>
      <w:spacing w:after="200" w:line="276" w:lineRule="auto"/>
    </w:pPr>
    <w:rPr>
      <w:rFonts w:asciiTheme="minorHAnsi" w:eastAsiaTheme="minorHAnsi" w:hAnsiTheme="minorHAnsi" w:cstheme="minorBidi"/>
      <w:sz w:val="22"/>
      <w:szCs w:val="22"/>
      <w:lang w:val="en-GB"/>
    </w:rPr>
  </w:style>
  <w:style w:type="paragraph" w:styleId="Heading1">
    <w:name w:val="heading 1"/>
    <w:basedOn w:val="Normal"/>
    <w:next w:val="Normal"/>
    <w:link w:val="Heading1Char"/>
    <w:autoRedefine/>
    <w:uiPriority w:val="9"/>
    <w:qFormat/>
    <w:rsid w:val="008450CF"/>
    <w:pPr>
      <w:keepNext/>
      <w:keepLines/>
      <w:spacing w:before="360" w:after="120"/>
      <w:ind w:left="357" w:hanging="357"/>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8450CF"/>
    <w:pPr>
      <w:keepNext/>
      <w:keepLines/>
      <w:spacing w:before="200" w:after="12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8450CF"/>
    <w:pPr>
      <w:keepNext/>
      <w:keepLines/>
      <w:spacing w:before="320" w:after="120"/>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8450C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Heading1"/>
    <w:next w:val="BodyText"/>
    <w:qFormat/>
    <w:pPr>
      <w:numPr>
        <w:ilvl w:val="4"/>
      </w:numPr>
      <w:spacing w:before="120"/>
      <w:ind w:left="360" w:hanging="360"/>
      <w:outlineLvl w:val="4"/>
    </w:pPr>
    <w:rPr>
      <w:sz w:val="24"/>
    </w:rPr>
  </w:style>
  <w:style w:type="paragraph" w:styleId="Heading6">
    <w:name w:val="heading 6"/>
    <w:basedOn w:val="Heading1"/>
    <w:next w:val="Normal"/>
    <w:qFormat/>
    <w:pPr>
      <w:numPr>
        <w:ilvl w:val="5"/>
      </w:numPr>
      <w:tabs>
        <w:tab w:val="left" w:pos="1191"/>
      </w:tabs>
      <w:spacing w:before="120"/>
      <w:ind w:left="360" w:hanging="360"/>
      <w:outlineLvl w:val="5"/>
    </w:pPr>
    <w:rPr>
      <w:sz w:val="24"/>
    </w:rPr>
  </w:style>
  <w:style w:type="paragraph" w:styleId="Heading7">
    <w:name w:val="heading 7"/>
    <w:basedOn w:val="Heading1"/>
    <w:next w:val="BodyText"/>
    <w:qFormat/>
    <w:pPr>
      <w:numPr>
        <w:ilvl w:val="6"/>
      </w:numPr>
      <w:tabs>
        <w:tab w:val="left" w:pos="1361"/>
      </w:tabs>
      <w:spacing w:before="120"/>
      <w:ind w:left="360" w:hanging="360"/>
      <w:outlineLvl w:val="6"/>
    </w:pPr>
    <w:rPr>
      <w:sz w:val="24"/>
    </w:rPr>
  </w:style>
  <w:style w:type="paragraph" w:styleId="Heading8">
    <w:name w:val="heading 8"/>
    <w:basedOn w:val="Heading1"/>
    <w:next w:val="BodyText"/>
    <w:qFormat/>
    <w:pPr>
      <w:numPr>
        <w:ilvl w:val="7"/>
      </w:numPr>
      <w:tabs>
        <w:tab w:val="left" w:pos="1531"/>
      </w:tabs>
      <w:spacing w:before="120"/>
      <w:ind w:left="360" w:hanging="360"/>
      <w:outlineLvl w:val="7"/>
    </w:pPr>
    <w:rPr>
      <w:sz w:val="24"/>
    </w:rPr>
  </w:style>
  <w:style w:type="paragraph" w:styleId="Heading9">
    <w:name w:val="heading 9"/>
    <w:basedOn w:val="Heading1"/>
    <w:next w:val="BodyText"/>
    <w:qFormat/>
    <w:pPr>
      <w:numPr>
        <w:ilvl w:val="8"/>
      </w:numPr>
      <w:tabs>
        <w:tab w:val="left" w:pos="1701"/>
      </w:tabs>
      <w:spacing w:before="120"/>
      <w:ind w:left="360" w:hanging="360"/>
      <w:outlineLvl w:val="8"/>
    </w:pPr>
    <w:rPr>
      <w:sz w:val="24"/>
    </w:rPr>
  </w:style>
  <w:style w:type="character" w:default="1" w:styleId="DefaultParagraphFont">
    <w:name w:val="Default Paragraph Font"/>
    <w:uiPriority w:val="1"/>
    <w:semiHidden/>
    <w:unhideWhenUsed/>
    <w:rsid w:val="008450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50CF"/>
  </w:style>
  <w:style w:type="paragraph" w:styleId="BodyText">
    <w:name w:val="Body Text"/>
    <w:basedOn w:val="Normal"/>
    <w:link w:val="BodyTextChar"/>
    <w:rsid w:val="00E12AF6"/>
    <w:pPr>
      <w:spacing w:after="120"/>
      <w:jc w:val="both"/>
    </w:pPr>
  </w:style>
  <w:style w:type="paragraph" w:styleId="TOC1">
    <w:name w:val="toc 1"/>
    <w:basedOn w:val="Normal"/>
    <w:next w:val="Normal"/>
    <w:autoRedefine/>
    <w:uiPriority w:val="39"/>
    <w:unhideWhenUsed/>
    <w:qFormat/>
    <w:rsid w:val="008450CF"/>
    <w:pPr>
      <w:numPr>
        <w:numId w:val="18"/>
      </w:numPr>
      <w:spacing w:after="100"/>
    </w:pPr>
  </w:style>
  <w:style w:type="paragraph" w:styleId="TOC2">
    <w:name w:val="toc 2"/>
    <w:basedOn w:val="Normal"/>
    <w:next w:val="Normal"/>
    <w:autoRedefine/>
    <w:uiPriority w:val="39"/>
    <w:unhideWhenUsed/>
    <w:qFormat/>
    <w:rsid w:val="008450CF"/>
    <w:pPr>
      <w:spacing w:after="100"/>
      <w:ind w:left="220"/>
    </w:pPr>
  </w:style>
  <w:style w:type="paragraph" w:styleId="Footer">
    <w:name w:val="footer"/>
    <w:basedOn w:val="Header"/>
  </w:style>
  <w:style w:type="paragraph" w:styleId="Header">
    <w:name w:val="header"/>
    <w:basedOn w:val="Normal"/>
    <w:pPr>
      <w:tabs>
        <w:tab w:val="center" w:pos="4111"/>
        <w:tab w:val="right" w:pos="8222"/>
      </w:tabs>
    </w:pPr>
    <w:rPr>
      <w:b/>
    </w:rPr>
  </w:style>
  <w:style w:type="character" w:styleId="FootnoteReference">
    <w:name w:val="footnote reference"/>
    <w:aliases w:val="Appel note de bas de p,Footnote Reference/"/>
    <w:uiPriority w:val="99"/>
    <w:semiHidden/>
    <w:rPr>
      <w:b/>
      <w:position w:val="6"/>
      <w:sz w:val="16"/>
    </w:rPr>
  </w:style>
  <w:style w:type="paragraph" w:styleId="FootnoteText">
    <w:name w:val="footnote text"/>
    <w:basedOn w:val="Normal"/>
    <w:semiHidden/>
    <w:pPr>
      <w:keepLines/>
      <w:ind w:left="454" w:hanging="454"/>
    </w:pPr>
    <w:rPr>
      <w:sz w:val="16"/>
    </w:rPr>
  </w:style>
  <w:style w:type="paragraph" w:styleId="Caption">
    <w:name w:val="caption"/>
    <w:basedOn w:val="Normal"/>
    <w:next w:val="Normal"/>
    <w:qFormat/>
    <w:pPr>
      <w:ind w:left="432" w:right="471"/>
      <w:jc w:val="center"/>
    </w:pPr>
    <w:rPr>
      <w:b/>
    </w:rPr>
  </w:style>
  <w:style w:type="paragraph" w:styleId="PlainText">
    <w:name w:val="Plain Text"/>
    <w:basedOn w:val="Normal"/>
    <w:rPr>
      <w:rFonts w:ascii="Courier New" w:hAnsi="Courier New"/>
      <w:lang w:val="en-AU"/>
    </w:rPr>
  </w:style>
  <w:style w:type="character" w:styleId="PageNumber">
    <w:name w:val="page number"/>
    <w:basedOn w:val="DefaultParagraphFont"/>
  </w:style>
  <w:style w:type="paragraph" w:styleId="NoteHeading">
    <w:name w:val="Note Heading"/>
    <w:basedOn w:val="Normal"/>
    <w:next w:val="Normal"/>
  </w:style>
  <w:style w:type="paragraph" w:styleId="Title">
    <w:name w:val="Title"/>
    <w:basedOn w:val="Normal"/>
    <w:next w:val="Normal"/>
    <w:link w:val="TitleChar"/>
    <w:uiPriority w:val="10"/>
    <w:qFormat/>
    <w:rsid w:val="008450C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styleId="CommentReference">
    <w:name w:val="annotation reference"/>
    <w:semiHidden/>
    <w:rPr>
      <w:sz w:val="16"/>
    </w:rPr>
  </w:style>
  <w:style w:type="paragraph" w:styleId="CommentText">
    <w:name w:val="annotation text"/>
    <w:basedOn w:val="Normal"/>
    <w:semiHidden/>
  </w:style>
  <w:style w:type="paragraph" w:customStyle="1" w:styleId="Code">
    <w:name w:val="Code"/>
    <w:basedOn w:val="BodyText"/>
    <w:pPr>
      <w:tabs>
        <w:tab w:val="left" w:pos="227"/>
        <w:tab w:val="left" w:pos="284"/>
        <w:tab w:val="left" w:pos="567"/>
        <w:tab w:val="left" w:pos="851"/>
        <w:tab w:val="left" w:pos="1134"/>
        <w:tab w:val="left" w:pos="1418"/>
        <w:tab w:val="left" w:pos="1701"/>
        <w:tab w:val="left" w:pos="1985"/>
        <w:tab w:val="left" w:pos="2268"/>
        <w:tab w:val="left" w:pos="2835"/>
        <w:tab w:val="left" w:pos="3119"/>
        <w:tab w:val="left" w:pos="3402"/>
        <w:tab w:val="left" w:pos="3686"/>
        <w:tab w:val="left" w:pos="3969"/>
        <w:tab w:val="left" w:pos="4253"/>
        <w:tab w:val="left" w:pos="4536"/>
        <w:tab w:val="left" w:pos="4820"/>
        <w:tab w:val="left" w:pos="5103"/>
        <w:tab w:val="left" w:pos="5387"/>
        <w:tab w:val="left" w:pos="5670"/>
      </w:tabs>
    </w:pPr>
    <w:rPr>
      <w:rFonts w:ascii="Courier New" w:hAnsi="Courier New"/>
      <w:sz w:val="16"/>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pPr>
      <w:numPr>
        <w:numId w:val="7"/>
      </w:numPr>
      <w:tabs>
        <w:tab w:val="clear" w:pos="360"/>
      </w:tabs>
      <w:ind w:left="357" w:hanging="357"/>
    </w:pPr>
  </w:style>
  <w:style w:type="paragraph" w:styleId="Index1">
    <w:name w:val="index 1"/>
    <w:basedOn w:val="Normal"/>
    <w:autoRedefine/>
    <w:semiHidden/>
    <w:pPr>
      <w:keepLines/>
    </w:pPr>
  </w:style>
  <w:style w:type="paragraph" w:customStyle="1" w:styleId="AppendixH3">
    <w:name w:val="Appendix H3"/>
    <w:basedOn w:val="Heading3"/>
    <w:next w:val="BodyText"/>
    <w:pPr>
      <w:tabs>
        <w:tab w:val="num" w:pos="1440"/>
      </w:tabs>
      <w:ind w:left="851" w:hanging="851"/>
    </w:pPr>
  </w:style>
  <w:style w:type="paragraph" w:customStyle="1" w:styleId="AppendixH2">
    <w:name w:val="Appendix H2"/>
    <w:basedOn w:val="Heading2"/>
    <w:next w:val="BodyText"/>
    <w:pPr>
      <w:tabs>
        <w:tab w:val="num" w:pos="1440"/>
      </w:tabs>
      <w:ind w:left="851" w:hanging="851"/>
    </w:pPr>
  </w:style>
  <w:style w:type="paragraph" w:customStyle="1" w:styleId="AppendixH1">
    <w:name w:val="Appendix H1"/>
    <w:basedOn w:val="Heading1"/>
    <w:next w:val="BodyText"/>
    <w:pPr>
      <w:pageBreakBefore/>
      <w:numPr>
        <w:numId w:val="8"/>
      </w:numPr>
      <w:pBdr>
        <w:top w:val="single" w:sz="12" w:space="3" w:color="auto"/>
      </w:pBdr>
      <w:tabs>
        <w:tab w:val="clear" w:pos="1440"/>
        <w:tab w:val="left" w:pos="1418"/>
      </w:tabs>
      <w:spacing w:before="120" w:after="180"/>
      <w:ind w:left="1418" w:hanging="1418"/>
    </w:pPr>
  </w:style>
  <w:style w:type="paragraph" w:customStyle="1" w:styleId="AppendixH4">
    <w:name w:val="Appendix H4"/>
    <w:basedOn w:val="Heading4"/>
    <w:next w:val="BodyText"/>
    <w:pPr>
      <w:tabs>
        <w:tab w:val="left" w:pos="851"/>
      </w:tabs>
      <w:ind w:left="851" w:hanging="851"/>
    </w:pPr>
  </w:style>
  <w:style w:type="character" w:styleId="Hyperlink">
    <w:name w:val="Hyperlink"/>
    <w:rPr>
      <w:color w:val="0000FF"/>
      <w:u w:val="single"/>
    </w:rPr>
  </w:style>
  <w:style w:type="character" w:styleId="FollowedHyperlink">
    <w:name w:val="FollowedHyperlink"/>
    <w:rPr>
      <w:color w:val="800080"/>
      <w:u w:val="single"/>
    </w:rPr>
  </w:style>
  <w:style w:type="paragraph" w:styleId="EndnoteText">
    <w:name w:val="endnote text"/>
    <w:basedOn w:val="Normal"/>
    <w:semiHidden/>
    <w:rPr>
      <w:sz w:val="20"/>
      <w:szCs w:val="20"/>
    </w:rPr>
  </w:style>
  <w:style w:type="character" w:styleId="EndnoteReference">
    <w:name w:val="endnote reference"/>
    <w:semiHidden/>
    <w:rPr>
      <w:vertAlign w:val="superscript"/>
    </w:rPr>
  </w:style>
  <w:style w:type="paragraph" w:customStyle="1" w:styleId="Text">
    <w:name w:val="Text"/>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GB"/>
    </w:rPr>
  </w:style>
  <w:style w:type="paragraph" w:customStyle="1" w:styleId="Listnumberdoubleline">
    <w:name w:val="List number double line"/>
    <w:pPr>
      <w:numPr>
        <w:numId w:val="9"/>
      </w:numPr>
      <w:spacing w:before="220"/>
      <w:ind w:left="2921" w:hanging="369"/>
    </w:pPr>
    <w:rPr>
      <w:rFonts w:ascii="Arial" w:hAnsi="Arial"/>
      <w:sz w:val="22"/>
      <w:lang w:val="en-GB"/>
    </w:rPr>
  </w:style>
  <w:style w:type="paragraph" w:customStyle="1" w:styleId="H6">
    <w:name w:val="H6"/>
    <w:basedOn w:val="Heading5"/>
    <w:next w:val="Normal"/>
    <w:pPr>
      <w:numPr>
        <w:ilvl w:val="0"/>
      </w:numPr>
      <w:overflowPunct w:val="0"/>
      <w:autoSpaceDE w:val="0"/>
      <w:autoSpaceDN w:val="0"/>
      <w:adjustRightInd w:val="0"/>
      <w:spacing w:after="180"/>
      <w:ind w:left="1985" w:hanging="1985"/>
      <w:textAlignment w:val="baseline"/>
      <w:outlineLvl w:val="9"/>
    </w:pPr>
    <w:rPr>
      <w:rFonts w:ascii="Arial" w:hAnsi="Arial"/>
      <w:b w:val="0"/>
      <w:sz w:val="20"/>
      <w:szCs w:val="20"/>
    </w:rPr>
  </w:style>
  <w:style w:type="paragraph" w:styleId="TOC8">
    <w:name w:val="toc 8"/>
    <w:basedOn w:val="TOC1"/>
    <w:semiHidden/>
    <w:pPr>
      <w:keepNext/>
      <w:widowControl w:val="0"/>
      <w:tabs>
        <w:tab w:val="right" w:leader="dot" w:pos="9639"/>
      </w:tabs>
      <w:overflowPunct w:val="0"/>
      <w:autoSpaceDE w:val="0"/>
      <w:autoSpaceDN w:val="0"/>
      <w:adjustRightInd w:val="0"/>
      <w:spacing w:before="180"/>
      <w:ind w:left="2693" w:right="425" w:hanging="2693"/>
      <w:textAlignment w:val="baseline"/>
    </w:pPr>
    <w:rPr>
      <w:b/>
      <w:noProof/>
      <w:szCs w:val="20"/>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Normal"/>
    <w:next w:val="Normal"/>
    <w:autoRedefine/>
    <w:uiPriority w:val="39"/>
    <w:semiHidden/>
    <w:unhideWhenUsed/>
    <w:qFormat/>
    <w:rsid w:val="008450CF"/>
    <w:pPr>
      <w:spacing w:after="100"/>
      <w:ind w:left="440"/>
    </w:pPr>
    <w:rPr>
      <w:lang w:val="en-US" w:eastAsia="ja-JP"/>
    </w:rPr>
  </w:style>
  <w:style w:type="paragraph" w:styleId="Index2">
    <w:name w:val="index 2"/>
    <w:basedOn w:val="Index1"/>
    <w:semiHidden/>
    <w:pPr>
      <w:overflowPunct w:val="0"/>
      <w:autoSpaceDE w:val="0"/>
      <w:autoSpaceDN w:val="0"/>
      <w:adjustRightInd w:val="0"/>
      <w:ind w:left="284"/>
      <w:textAlignment w:val="baseline"/>
    </w:pPr>
    <w:rPr>
      <w:sz w:val="20"/>
      <w:szCs w:val="20"/>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T">
    <w:name w:val="TT"/>
    <w:basedOn w:val="Heading1"/>
    <w:next w:val="Normal"/>
    <w:pPr>
      <w:pBdr>
        <w:top w:val="single" w:sz="12" w:space="3" w:color="auto"/>
      </w:pBdr>
      <w:overflowPunct w:val="0"/>
      <w:autoSpaceDE w:val="0"/>
      <w:autoSpaceDN w:val="0"/>
      <w:adjustRightInd w:val="0"/>
      <w:spacing w:after="180"/>
      <w:ind w:left="1134" w:hanging="1134"/>
      <w:textAlignment w:val="baseline"/>
      <w:outlineLvl w:val="9"/>
    </w:pPr>
    <w:rPr>
      <w:rFonts w:ascii="Arial" w:hAnsi="Arial"/>
      <w:b w:val="0"/>
      <w:sz w:val="36"/>
      <w:szCs w:val="20"/>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overflowPunct w:val="0"/>
      <w:autoSpaceDE w:val="0"/>
      <w:autoSpaceDN w:val="0"/>
      <w:adjustRightInd w:val="0"/>
      <w:spacing w:after="180"/>
      <w:ind w:left="568" w:hanging="284"/>
      <w:textAlignment w:val="baseline"/>
    </w:pPr>
    <w:rPr>
      <w:sz w:val="20"/>
      <w:szCs w:val="20"/>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hAnsi="Arial"/>
      <w:sz w:val="18"/>
      <w:szCs w:val="20"/>
    </w:rPr>
  </w:style>
  <w:style w:type="paragraph" w:customStyle="1" w:styleId="TF">
    <w:name w:val="TF"/>
    <w:basedOn w:val="TH"/>
    <w:pPr>
      <w:keepNext w:val="0"/>
      <w:spacing w:before="0" w:after="24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sz w:val="20"/>
      <w:szCs w:val="20"/>
    </w:rPr>
  </w:style>
  <w:style w:type="paragraph" w:customStyle="1" w:styleId="NO">
    <w:name w:val="NO"/>
    <w:basedOn w:val="Normal"/>
    <w:pPr>
      <w:keepLines/>
      <w:overflowPunct w:val="0"/>
      <w:autoSpaceDE w:val="0"/>
      <w:autoSpaceDN w:val="0"/>
      <w:adjustRightInd w:val="0"/>
      <w:spacing w:after="180"/>
      <w:ind w:left="1135" w:hanging="851"/>
      <w:textAlignment w:val="baseline"/>
    </w:pPr>
    <w:rPr>
      <w:sz w:val="20"/>
      <w:szCs w:val="20"/>
    </w:rPr>
  </w:style>
  <w:style w:type="paragraph" w:styleId="TOC9">
    <w:name w:val="toc 9"/>
    <w:basedOn w:val="TOC8"/>
    <w:semiHidden/>
    <w:pPr>
      <w:ind w:left="1418" w:hanging="1418"/>
    </w:pPr>
  </w:style>
  <w:style w:type="paragraph" w:customStyle="1" w:styleId="EX">
    <w:name w:val="EX"/>
    <w:basedOn w:val="Normal"/>
    <w:pPr>
      <w:keepLines/>
      <w:overflowPunct w:val="0"/>
      <w:autoSpaceDE w:val="0"/>
      <w:autoSpaceDN w:val="0"/>
      <w:adjustRightInd w:val="0"/>
      <w:spacing w:after="180"/>
      <w:ind w:left="1702" w:hanging="1418"/>
      <w:textAlignment w:val="baseline"/>
    </w:pPr>
    <w:rPr>
      <w:sz w:val="20"/>
      <w:szCs w:val="20"/>
    </w:rPr>
  </w:style>
  <w:style w:type="paragraph" w:customStyle="1" w:styleId="FP">
    <w:name w:val="FP"/>
    <w:basedOn w:val="Normal"/>
    <w:pPr>
      <w:overflowPunct w:val="0"/>
      <w:autoSpaceDE w:val="0"/>
      <w:autoSpaceDN w:val="0"/>
      <w:adjustRightInd w:val="0"/>
      <w:textAlignment w:val="baseline"/>
    </w:pPr>
    <w:rPr>
      <w:sz w:val="20"/>
      <w:szCs w:val="20"/>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sz w:val="20"/>
      <w:szCs w:val="20"/>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pPr>
      <w:framePr w:wrap="notBeside" w:y="16161"/>
    </w:pPr>
  </w:style>
  <w:style w:type="paragraph" w:styleId="List2">
    <w:name w:val="List 2"/>
    <w:basedOn w:val="List"/>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BodyText3">
    <w:name w:val="Body Text 3"/>
    <w:basedOn w:val="Normal"/>
    <w:pPr>
      <w:keepNext/>
      <w:keepLines/>
      <w:overflowPunct w:val="0"/>
      <w:autoSpaceDE w:val="0"/>
      <w:autoSpaceDN w:val="0"/>
      <w:adjustRightInd w:val="0"/>
      <w:spacing w:after="180"/>
      <w:textAlignment w:val="baseline"/>
    </w:pPr>
    <w:rPr>
      <w:color w:val="000000"/>
      <w:sz w:val="20"/>
      <w:szCs w:val="20"/>
    </w:rPr>
  </w:style>
  <w:style w:type="paragraph" w:customStyle="1" w:styleId="IB3">
    <w:name w:val="IB3"/>
    <w:basedOn w:val="Normal"/>
    <w:pPr>
      <w:numPr>
        <w:numId w:val="3"/>
      </w:numPr>
      <w:tabs>
        <w:tab w:val="left" w:pos="851"/>
      </w:tabs>
      <w:overflowPunct w:val="0"/>
      <w:autoSpaceDE w:val="0"/>
      <w:autoSpaceDN w:val="0"/>
      <w:adjustRightInd w:val="0"/>
      <w:spacing w:after="180"/>
      <w:ind w:left="851" w:hanging="567"/>
      <w:textAlignment w:val="baseline"/>
    </w:pPr>
    <w:rPr>
      <w:sz w:val="20"/>
      <w:szCs w:val="20"/>
    </w:rPr>
  </w:style>
  <w:style w:type="paragraph" w:customStyle="1" w:styleId="IB1">
    <w:name w:val="IB1"/>
    <w:basedOn w:val="Normal"/>
    <w:pPr>
      <w:numPr>
        <w:numId w:val="1"/>
      </w:numPr>
      <w:tabs>
        <w:tab w:val="left" w:pos="284"/>
      </w:tabs>
      <w:overflowPunct w:val="0"/>
      <w:autoSpaceDE w:val="0"/>
      <w:autoSpaceDN w:val="0"/>
      <w:adjustRightInd w:val="0"/>
      <w:spacing w:after="180"/>
      <w:textAlignment w:val="baseline"/>
    </w:pPr>
    <w:rPr>
      <w:sz w:val="20"/>
      <w:szCs w:val="20"/>
    </w:rPr>
  </w:style>
  <w:style w:type="paragraph" w:customStyle="1" w:styleId="IB2">
    <w:name w:val="IB2"/>
    <w:basedOn w:val="Normal"/>
    <w:pPr>
      <w:numPr>
        <w:numId w:val="2"/>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N">
    <w:name w:val="IBN"/>
    <w:basedOn w:val="Normal"/>
    <w:pPr>
      <w:numPr>
        <w:numId w:val="4"/>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L">
    <w:name w:val="IBL"/>
    <w:basedOn w:val="Normal"/>
    <w:pPr>
      <w:numPr>
        <w:numId w:val="5"/>
      </w:numPr>
      <w:tabs>
        <w:tab w:val="left" w:pos="284"/>
      </w:tabs>
      <w:overflowPunct w:val="0"/>
      <w:autoSpaceDE w:val="0"/>
      <w:autoSpaceDN w:val="0"/>
      <w:adjustRightInd w:val="0"/>
      <w:spacing w:after="180"/>
      <w:textAlignment w:val="baseline"/>
    </w:pPr>
    <w:rPr>
      <w:sz w:val="20"/>
      <w:szCs w:val="20"/>
    </w:rPr>
  </w:style>
  <w:style w:type="paragraph" w:customStyle="1" w:styleId="Liste">
    <w:name w:val="Liste"/>
    <w:basedOn w:val="Normal"/>
    <w:pPr>
      <w:overflowPunct w:val="0"/>
      <w:autoSpaceDE w:val="0"/>
      <w:autoSpaceDN w:val="0"/>
      <w:adjustRightInd w:val="0"/>
      <w:spacing w:after="180"/>
      <w:ind w:left="568" w:hanging="284"/>
      <w:textAlignment w:val="baseline"/>
    </w:pPr>
    <w:rPr>
      <w:sz w:val="20"/>
      <w:szCs w:val="20"/>
    </w:rPr>
  </w:style>
  <w:style w:type="paragraph" w:customStyle="1" w:styleId="Pieddepage">
    <w:name w:val="Pied de page"/>
    <w:basedOn w:val="Normal"/>
    <w:pPr>
      <w:overflowPunct w:val="0"/>
      <w:autoSpaceDE w:val="0"/>
      <w:autoSpaceDN w:val="0"/>
      <w:adjustRightInd w:val="0"/>
      <w:spacing w:after="180"/>
      <w:textAlignment w:val="baseline"/>
    </w:pPr>
    <w:rPr>
      <w:sz w:val="20"/>
      <w:szCs w:val="20"/>
    </w:rPr>
  </w:style>
  <w:style w:type="paragraph" w:customStyle="1" w:styleId="HO">
    <w:name w:val="HO"/>
    <w:basedOn w:val="Normal"/>
    <w:pPr>
      <w:overflowPunct w:val="0"/>
      <w:autoSpaceDE w:val="0"/>
      <w:autoSpaceDN w:val="0"/>
      <w:adjustRightInd w:val="0"/>
      <w:jc w:val="right"/>
      <w:textAlignment w:val="baseline"/>
    </w:pPr>
    <w:rPr>
      <w:b/>
      <w:sz w:val="20"/>
      <w:szCs w:val="20"/>
    </w:rPr>
  </w:style>
  <w:style w:type="paragraph" w:customStyle="1" w:styleId="HE">
    <w:name w:val="HE"/>
    <w:basedOn w:val="Normal"/>
    <w:pPr>
      <w:overflowPunct w:val="0"/>
      <w:autoSpaceDE w:val="0"/>
      <w:autoSpaceDN w:val="0"/>
      <w:adjustRightInd w:val="0"/>
      <w:textAlignment w:val="baseline"/>
    </w:pPr>
    <w:rPr>
      <w:b/>
      <w:sz w:val="20"/>
      <w:szCs w:val="20"/>
    </w:rPr>
  </w:style>
  <w:style w:type="paragraph" w:customStyle="1" w:styleId="WP">
    <w:name w:val="WP"/>
    <w:basedOn w:val="Normal"/>
    <w:pPr>
      <w:overflowPunct w:val="0"/>
      <w:autoSpaceDE w:val="0"/>
      <w:autoSpaceDN w:val="0"/>
      <w:adjustRightInd w:val="0"/>
      <w:jc w:val="both"/>
      <w:textAlignment w:val="baseline"/>
    </w:pPr>
    <w:rPr>
      <w:rFonts w:ascii="Arial" w:hAnsi="Arial"/>
      <w:sz w:val="20"/>
      <w:szCs w:val="20"/>
    </w:rPr>
  </w:style>
  <w:style w:type="paragraph" w:customStyle="1" w:styleId="B30">
    <w:name w:val="B3+"/>
    <w:basedOn w:val="Normal"/>
    <w:pPr>
      <w:tabs>
        <w:tab w:val="left" w:pos="851"/>
        <w:tab w:val="left" w:pos="1134"/>
      </w:tabs>
      <w:overflowPunct w:val="0"/>
      <w:autoSpaceDE w:val="0"/>
      <w:autoSpaceDN w:val="0"/>
      <w:adjustRightInd w:val="0"/>
      <w:spacing w:after="180"/>
      <w:ind w:left="1135" w:hanging="284"/>
      <w:textAlignment w:val="baseline"/>
    </w:pPr>
    <w:rPr>
      <w:sz w:val="20"/>
      <w:szCs w:val="20"/>
    </w:rPr>
  </w:style>
  <w:style w:type="paragraph" w:customStyle="1" w:styleId="B10">
    <w:name w:val="B1+"/>
    <w:basedOn w:val="Normal"/>
    <w:pPr>
      <w:tabs>
        <w:tab w:val="left" w:pos="567"/>
        <w:tab w:val="num" w:pos="644"/>
      </w:tabs>
      <w:overflowPunct w:val="0"/>
      <w:autoSpaceDE w:val="0"/>
      <w:autoSpaceDN w:val="0"/>
      <w:adjustRightInd w:val="0"/>
      <w:spacing w:after="180"/>
      <w:ind w:left="568" w:hanging="284"/>
      <w:textAlignment w:val="baseline"/>
    </w:pPr>
    <w:rPr>
      <w:sz w:val="20"/>
      <w:szCs w:val="20"/>
    </w:rPr>
  </w:style>
  <w:style w:type="paragraph" w:customStyle="1" w:styleId="B20">
    <w:name w:val="B2+"/>
    <w:basedOn w:val="Normal"/>
    <w:pPr>
      <w:tabs>
        <w:tab w:val="left" w:pos="567"/>
        <w:tab w:val="left" w:pos="851"/>
      </w:tabs>
      <w:overflowPunct w:val="0"/>
      <w:autoSpaceDE w:val="0"/>
      <w:autoSpaceDN w:val="0"/>
      <w:adjustRightInd w:val="0"/>
      <w:spacing w:after="180"/>
      <w:ind w:left="851" w:hanging="284"/>
      <w:textAlignment w:val="baseline"/>
    </w:pPr>
    <w:rPr>
      <w:sz w:val="20"/>
      <w:szCs w:val="20"/>
    </w:rPr>
  </w:style>
  <w:style w:type="paragraph" w:customStyle="1" w:styleId="BL">
    <w:name w:val="BL"/>
    <w:basedOn w:val="Normal"/>
    <w:pPr>
      <w:tabs>
        <w:tab w:val="left" w:pos="851"/>
      </w:tabs>
      <w:overflowPunct w:val="0"/>
      <w:autoSpaceDE w:val="0"/>
      <w:autoSpaceDN w:val="0"/>
      <w:adjustRightInd w:val="0"/>
      <w:spacing w:after="180"/>
      <w:ind w:left="851" w:hanging="284"/>
      <w:textAlignment w:val="baseline"/>
    </w:pPr>
    <w:rPr>
      <w:sz w:val="20"/>
      <w:szCs w:val="20"/>
    </w:rPr>
  </w:style>
  <w:style w:type="paragraph" w:customStyle="1" w:styleId="BN">
    <w:name w:val="BN"/>
    <w:basedOn w:val="Normal"/>
    <w:p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TAJ">
    <w:name w:val="TAJ"/>
    <w:basedOn w:val="Normal"/>
    <w:pPr>
      <w:keepNext/>
      <w:keepLines/>
      <w:overflowPunct w:val="0"/>
      <w:autoSpaceDE w:val="0"/>
      <w:autoSpaceDN w:val="0"/>
      <w:adjustRightInd w:val="0"/>
      <w:textAlignment w:val="baseline"/>
    </w:pPr>
    <w:rPr>
      <w:sz w:val="20"/>
      <w:szCs w:val="20"/>
    </w:rPr>
  </w:style>
  <w:style w:type="paragraph" w:customStyle="1" w:styleId="ZC">
    <w:name w:val="ZC"/>
    <w:pPr>
      <w:spacing w:line="360" w:lineRule="auto"/>
      <w:jc w:val="center"/>
    </w:pPr>
    <w:rPr>
      <w:rFonts w:ascii="Arial" w:hAnsi="Arial"/>
      <w:lang w:val="en-AU"/>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TableText">
    <w:name w:val="TableText"/>
    <w:basedOn w:val="BodyTextIndent"/>
    <w:pPr>
      <w:keepNext/>
      <w:keepLines/>
      <w:spacing w:after="0"/>
      <w:ind w:left="0"/>
      <w:jc w:val="center"/>
    </w:pPr>
    <w:rPr>
      <w:snapToGrid w:val="0"/>
      <w:kern w:val="2"/>
    </w:rPr>
  </w:style>
  <w:style w:type="paragraph" w:styleId="BodyTextIndent">
    <w:name w:val="Body Text Indent"/>
    <w:basedOn w:val="Normal"/>
    <w:link w:val="BodyTextIndentChar"/>
    <w:pPr>
      <w:overflowPunct w:val="0"/>
      <w:autoSpaceDE w:val="0"/>
      <w:autoSpaceDN w:val="0"/>
      <w:adjustRightInd w:val="0"/>
      <w:spacing w:after="120"/>
      <w:ind w:left="283"/>
      <w:textAlignment w:val="baseline"/>
    </w:pPr>
    <w:rPr>
      <w:sz w:val="20"/>
      <w:szCs w:val="20"/>
    </w:rPr>
  </w:style>
  <w:style w:type="paragraph" w:styleId="NormalIndent">
    <w:name w:val="Normal Indent"/>
    <w:basedOn w:val="Normal"/>
    <w:next w:val="Normal"/>
    <w:pPr>
      <w:autoSpaceDE w:val="0"/>
      <w:autoSpaceDN w:val="0"/>
      <w:spacing w:after="240"/>
      <w:ind w:left="567"/>
      <w:jc w:val="both"/>
    </w:pPr>
    <w:rPr>
      <w:rFonts w:ascii="Arial" w:hAnsi="Arial" w:cs="Arial"/>
      <w:sz w:val="20"/>
      <w:szCs w:val="20"/>
    </w:rPr>
  </w:style>
  <w:style w:type="table" w:styleId="TableGrid">
    <w:name w:val="Table Grid"/>
    <w:basedOn w:val="TableNormal"/>
    <w:rsid w:val="007702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tyle">
    <w:name w:val="TableStyle"/>
    <w:rsid w:val="00B0665E"/>
    <w:pPr>
      <w:ind w:left="85"/>
    </w:pPr>
    <w:rPr>
      <w:rFonts w:ascii="Arial" w:hAnsi="Arial"/>
      <w:noProof/>
      <w:sz w:val="22"/>
    </w:rPr>
  </w:style>
  <w:style w:type="paragraph" w:customStyle="1" w:styleId="Listabcsingleline">
    <w:name w:val="List abc single line"/>
    <w:rsid w:val="00B0665E"/>
    <w:pPr>
      <w:numPr>
        <w:numId w:val="10"/>
      </w:numPr>
    </w:pPr>
    <w:rPr>
      <w:rFonts w:ascii="Arial" w:hAnsi="Arial"/>
      <w:sz w:val="22"/>
    </w:rPr>
  </w:style>
  <w:style w:type="paragraph" w:styleId="BalloonText">
    <w:name w:val="Balloon Text"/>
    <w:basedOn w:val="Normal"/>
    <w:semiHidden/>
    <w:rsid w:val="00686EA0"/>
    <w:rPr>
      <w:rFonts w:ascii="Tahoma" w:hAnsi="Tahoma" w:cs="Tahoma"/>
      <w:sz w:val="16"/>
      <w:szCs w:val="16"/>
    </w:rPr>
  </w:style>
  <w:style w:type="paragraph" w:styleId="CommentSubject">
    <w:name w:val="annotation subject"/>
    <w:basedOn w:val="CommentText"/>
    <w:next w:val="CommentText"/>
    <w:semiHidden/>
    <w:rsid w:val="00AB63C9"/>
    <w:rPr>
      <w:b/>
      <w:bCs/>
      <w:sz w:val="20"/>
      <w:szCs w:val="20"/>
    </w:rPr>
  </w:style>
  <w:style w:type="character" w:styleId="Emphasis">
    <w:name w:val="Emphasis"/>
    <w:qFormat/>
    <w:rsid w:val="00BF0776"/>
    <w:rPr>
      <w:i/>
      <w:iCs/>
    </w:rPr>
  </w:style>
  <w:style w:type="table" w:styleId="MediumGrid3-Accent1">
    <w:name w:val="Medium Grid 3 Accent 1"/>
    <w:basedOn w:val="TableNormal"/>
    <w:uiPriority w:val="69"/>
    <w:rsid w:val="00275A0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styleId="PlaceholderText">
    <w:name w:val="Placeholder Text"/>
    <w:uiPriority w:val="99"/>
    <w:semiHidden/>
    <w:rsid w:val="000E7B3A"/>
    <w:rPr>
      <w:color w:val="808080"/>
    </w:rPr>
  </w:style>
  <w:style w:type="paragraph" w:styleId="NormalWeb">
    <w:name w:val="Normal (Web)"/>
    <w:basedOn w:val="Normal"/>
    <w:uiPriority w:val="99"/>
    <w:unhideWhenUsed/>
    <w:rsid w:val="000E7B3A"/>
    <w:pPr>
      <w:spacing w:before="100" w:beforeAutospacing="1" w:after="100" w:afterAutospacing="1"/>
    </w:pPr>
    <w:rPr>
      <w:rFonts w:eastAsia="Times New Roman"/>
    </w:rPr>
  </w:style>
  <w:style w:type="paragraph" w:styleId="ListParagraph">
    <w:name w:val="List Paragraph"/>
    <w:basedOn w:val="Normal"/>
    <w:uiPriority w:val="34"/>
    <w:qFormat/>
    <w:rsid w:val="008450CF"/>
    <w:pPr>
      <w:ind w:left="720"/>
      <w:contextualSpacing/>
    </w:pPr>
  </w:style>
  <w:style w:type="table" w:styleId="MediumShading1-Accent1">
    <w:name w:val="Medium Shading 1 Accent 1"/>
    <w:basedOn w:val="TableNormal"/>
    <w:uiPriority w:val="63"/>
    <w:rsid w:val="001F3C8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odyTextChar">
    <w:name w:val="Body Text Char"/>
    <w:link w:val="BodyText"/>
    <w:rsid w:val="007B6C0C"/>
    <w:rPr>
      <w:sz w:val="24"/>
      <w:szCs w:val="24"/>
    </w:rPr>
  </w:style>
  <w:style w:type="character" w:customStyle="1" w:styleId="BodyTextIndentChar">
    <w:name w:val="Body Text Indent Char"/>
    <w:basedOn w:val="DefaultParagraphFont"/>
    <w:link w:val="BodyTextIndent"/>
    <w:rsid w:val="007B6C0C"/>
  </w:style>
  <w:style w:type="character" w:customStyle="1" w:styleId="TACChar">
    <w:name w:val="TAC Char"/>
    <w:link w:val="TAC"/>
    <w:rsid w:val="00D225B4"/>
    <w:rPr>
      <w:rFonts w:ascii="Arial" w:eastAsia="Calibri" w:hAnsi="Arial"/>
      <w:sz w:val="18"/>
    </w:rPr>
  </w:style>
  <w:style w:type="table" w:styleId="LightList-Accent1">
    <w:name w:val="Light List Accent 1"/>
    <w:basedOn w:val="TableNormal"/>
    <w:uiPriority w:val="61"/>
    <w:rsid w:val="00F82591"/>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Revision">
    <w:name w:val="Revision"/>
    <w:hidden/>
    <w:uiPriority w:val="99"/>
    <w:semiHidden/>
    <w:rsid w:val="00A312FD"/>
    <w:rPr>
      <w:rFonts w:ascii="Calibri" w:eastAsia="Calibri" w:hAnsi="Calibri"/>
      <w:sz w:val="22"/>
      <w:szCs w:val="22"/>
    </w:rPr>
  </w:style>
  <w:style w:type="character" w:customStyle="1" w:styleId="TitleChar">
    <w:name w:val="Title Char"/>
    <w:basedOn w:val="DefaultParagraphFont"/>
    <w:link w:val="Title"/>
    <w:uiPriority w:val="10"/>
    <w:rsid w:val="008450CF"/>
    <w:rPr>
      <w:rFonts w:asciiTheme="majorHAnsi" w:eastAsiaTheme="majorEastAsia" w:hAnsiTheme="majorHAnsi" w:cstheme="majorBidi"/>
      <w:color w:val="17365D" w:themeColor="text2" w:themeShade="BF"/>
      <w:spacing w:val="5"/>
      <w:kern w:val="28"/>
      <w:sz w:val="52"/>
      <w:szCs w:val="52"/>
      <w:lang w:val="en-GB"/>
    </w:rPr>
  </w:style>
  <w:style w:type="paragraph" w:customStyle="1" w:styleId="Normal0">
    <w:name w:val="Normal_"/>
    <w:basedOn w:val="Normal"/>
    <w:semiHidden/>
    <w:rsid w:val="003F08A4"/>
    <w:pPr>
      <w:spacing w:after="160" w:line="240" w:lineRule="exact"/>
    </w:pPr>
    <w:rPr>
      <w:rFonts w:ascii="Arial" w:eastAsia="SimSun" w:hAnsi="Arial" w:cs="Arial"/>
      <w:sz w:val="20"/>
      <w:szCs w:val="20"/>
    </w:rPr>
  </w:style>
  <w:style w:type="character" w:customStyle="1" w:styleId="TALChar">
    <w:name w:val="TAL Char"/>
    <w:link w:val="TAL"/>
    <w:rsid w:val="00A84085"/>
    <w:rPr>
      <w:rFonts w:ascii="Arial" w:eastAsia="Calibri" w:hAnsi="Arial" w:cs="Times New Roman"/>
      <w:sz w:val="18"/>
    </w:rPr>
  </w:style>
  <w:style w:type="paragraph" w:customStyle="1" w:styleId="IvDbodytext">
    <w:name w:val="IvD bodytext"/>
    <w:basedOn w:val="BodyText"/>
    <w:link w:val="IvDbodytextChar"/>
    <w:qFormat/>
    <w:rsid w:val="00633519"/>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eastAsia="Times New Roman" w:hAnsi="Arial"/>
      <w:spacing w:val="2"/>
      <w:sz w:val="24"/>
      <w:szCs w:val="24"/>
    </w:rPr>
  </w:style>
  <w:style w:type="character" w:customStyle="1" w:styleId="IvDbodytextChar">
    <w:name w:val="IvD bodytext Char"/>
    <w:basedOn w:val="BodyTextChar"/>
    <w:link w:val="IvDbodytext"/>
    <w:rsid w:val="00633519"/>
    <w:rPr>
      <w:rFonts w:ascii="Arial" w:hAnsi="Arial"/>
      <w:spacing w:val="2"/>
      <w:sz w:val="24"/>
      <w:szCs w:val="24"/>
    </w:rPr>
  </w:style>
  <w:style w:type="character" w:customStyle="1" w:styleId="Heading3Char">
    <w:name w:val="Heading 3 Char"/>
    <w:basedOn w:val="DefaultParagraphFont"/>
    <w:link w:val="Heading3"/>
    <w:uiPriority w:val="9"/>
    <w:rsid w:val="008450CF"/>
    <w:rPr>
      <w:rFonts w:asciiTheme="majorHAnsi" w:eastAsiaTheme="majorEastAsia" w:hAnsiTheme="majorHAnsi" w:cstheme="majorBidi"/>
      <w:b/>
      <w:bCs/>
      <w:sz w:val="22"/>
      <w:szCs w:val="22"/>
      <w:lang w:val="en-GB"/>
    </w:rPr>
  </w:style>
  <w:style w:type="character" w:customStyle="1" w:styleId="Heading1Char">
    <w:name w:val="Heading 1 Char"/>
    <w:basedOn w:val="DefaultParagraphFont"/>
    <w:link w:val="Heading1"/>
    <w:uiPriority w:val="9"/>
    <w:rsid w:val="008450CF"/>
    <w:rPr>
      <w:rFonts w:asciiTheme="majorHAnsi" w:eastAsiaTheme="majorEastAsia" w:hAnsiTheme="majorHAnsi" w:cstheme="majorBidi"/>
      <w:b/>
      <w:bCs/>
      <w:sz w:val="28"/>
      <w:szCs w:val="28"/>
      <w:lang w:val="en-GB"/>
    </w:rPr>
  </w:style>
  <w:style w:type="character" w:customStyle="1" w:styleId="Heading2Char">
    <w:name w:val="Heading 2 Char"/>
    <w:basedOn w:val="DefaultParagraphFont"/>
    <w:link w:val="Heading2"/>
    <w:uiPriority w:val="9"/>
    <w:rsid w:val="008450CF"/>
    <w:rPr>
      <w:rFonts w:asciiTheme="majorHAnsi" w:eastAsiaTheme="majorEastAsia" w:hAnsiTheme="majorHAnsi" w:cstheme="majorBidi"/>
      <w:b/>
      <w:bCs/>
      <w:sz w:val="26"/>
      <w:szCs w:val="26"/>
      <w:lang w:val="en-GB"/>
    </w:rPr>
  </w:style>
  <w:style w:type="character" w:customStyle="1" w:styleId="Heading4Char">
    <w:name w:val="Heading 4 Char"/>
    <w:basedOn w:val="DefaultParagraphFont"/>
    <w:link w:val="Heading4"/>
    <w:uiPriority w:val="9"/>
    <w:rsid w:val="008450CF"/>
    <w:rPr>
      <w:rFonts w:asciiTheme="majorHAnsi" w:eastAsiaTheme="majorEastAsia" w:hAnsiTheme="majorHAnsi" w:cstheme="majorBidi"/>
      <w:b/>
      <w:bCs/>
      <w:i/>
      <w:iCs/>
      <w:color w:val="4F81BD" w:themeColor="accent1"/>
      <w:sz w:val="22"/>
      <w:szCs w:val="22"/>
      <w:lang w:val="en-GB"/>
    </w:rPr>
  </w:style>
  <w:style w:type="character" w:styleId="Strong">
    <w:name w:val="Strong"/>
    <w:basedOn w:val="DefaultParagraphFont"/>
    <w:uiPriority w:val="22"/>
    <w:qFormat/>
    <w:rsid w:val="008450CF"/>
    <w:rPr>
      <w:b/>
      <w:bCs/>
    </w:rPr>
  </w:style>
  <w:style w:type="paragraph" w:styleId="NoSpacing">
    <w:name w:val="No Spacing"/>
    <w:link w:val="NoSpacingChar"/>
    <w:uiPriority w:val="1"/>
    <w:qFormat/>
    <w:rsid w:val="008450CF"/>
    <w:rPr>
      <w:rFonts w:asciiTheme="minorHAnsi" w:eastAsiaTheme="minorHAnsi" w:hAnsiTheme="minorHAnsi" w:cstheme="minorBidi"/>
      <w:sz w:val="22"/>
      <w:szCs w:val="22"/>
      <w:lang w:val="en-GB"/>
    </w:rPr>
  </w:style>
  <w:style w:type="character" w:customStyle="1" w:styleId="NoSpacingChar">
    <w:name w:val="No Spacing Char"/>
    <w:basedOn w:val="DefaultParagraphFont"/>
    <w:link w:val="NoSpacing"/>
    <w:uiPriority w:val="1"/>
    <w:rsid w:val="008450CF"/>
    <w:rPr>
      <w:rFonts w:asciiTheme="minorHAnsi" w:eastAsiaTheme="minorHAnsi" w:hAnsiTheme="minorHAnsi" w:cstheme="minorBidi"/>
      <w:sz w:val="22"/>
      <w:szCs w:val="22"/>
      <w:lang w:val="en-GB"/>
    </w:rPr>
  </w:style>
  <w:style w:type="paragraph" w:styleId="Quote">
    <w:name w:val="Quote"/>
    <w:basedOn w:val="Normal"/>
    <w:next w:val="Normal"/>
    <w:link w:val="QuoteChar"/>
    <w:uiPriority w:val="29"/>
    <w:qFormat/>
    <w:rsid w:val="008450CF"/>
    <w:rPr>
      <w:i/>
      <w:iCs/>
      <w:color w:val="000000" w:themeColor="text1"/>
    </w:rPr>
  </w:style>
  <w:style w:type="character" w:customStyle="1" w:styleId="QuoteChar">
    <w:name w:val="Quote Char"/>
    <w:basedOn w:val="DefaultParagraphFont"/>
    <w:link w:val="Quote"/>
    <w:uiPriority w:val="29"/>
    <w:rsid w:val="008450CF"/>
    <w:rPr>
      <w:rFonts w:asciiTheme="minorHAnsi" w:eastAsiaTheme="minorHAnsi" w:hAnsiTheme="minorHAnsi" w:cstheme="minorBidi"/>
      <w:i/>
      <w:iCs/>
      <w:color w:val="000000" w:themeColor="text1"/>
      <w:sz w:val="22"/>
      <w:szCs w:val="22"/>
      <w:lang w:val="en-GB"/>
    </w:rPr>
  </w:style>
  <w:style w:type="paragraph" w:styleId="TOCHeading">
    <w:name w:val="TOC Heading"/>
    <w:basedOn w:val="Heading1"/>
    <w:next w:val="Normal"/>
    <w:uiPriority w:val="39"/>
    <w:semiHidden/>
    <w:unhideWhenUsed/>
    <w:qFormat/>
    <w:rsid w:val="008450CF"/>
    <w:pPr>
      <w:spacing w:before="480" w:after="0"/>
      <w:ind w:left="0" w:firstLine="0"/>
      <w:outlineLvl w:val="9"/>
    </w:pPr>
    <w:rPr>
      <w:color w:val="365F91" w:themeColor="accent1" w:themeShade="BF"/>
      <w:lang w:val="en-US" w:eastAsia="ja-JP"/>
    </w:rPr>
  </w:style>
  <w:style w:type="paragraph" w:styleId="Bibliography">
    <w:name w:val="Bibliography"/>
    <w:basedOn w:val="Normal"/>
    <w:next w:val="Normal"/>
    <w:uiPriority w:val="37"/>
    <w:unhideWhenUsed/>
    <w:rsid w:val="008277E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footnote reference" w:uiPriority="99"/>
    <w:lsdException w:name="Title" w:uiPriority="10" w:qFormat="1"/>
    <w:lsdException w:name="Default Paragraph Font" w:uiPriority="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50CF"/>
    <w:pPr>
      <w:spacing w:after="200" w:line="276" w:lineRule="auto"/>
    </w:pPr>
    <w:rPr>
      <w:rFonts w:asciiTheme="minorHAnsi" w:eastAsiaTheme="minorHAnsi" w:hAnsiTheme="minorHAnsi" w:cstheme="minorBidi"/>
      <w:sz w:val="22"/>
      <w:szCs w:val="22"/>
      <w:lang w:val="en-GB"/>
    </w:rPr>
  </w:style>
  <w:style w:type="paragraph" w:styleId="Heading1">
    <w:name w:val="heading 1"/>
    <w:basedOn w:val="Normal"/>
    <w:next w:val="Normal"/>
    <w:link w:val="Heading1Char"/>
    <w:autoRedefine/>
    <w:uiPriority w:val="9"/>
    <w:qFormat/>
    <w:rsid w:val="008450CF"/>
    <w:pPr>
      <w:keepNext/>
      <w:keepLines/>
      <w:spacing w:before="360" w:after="120"/>
      <w:ind w:left="357" w:hanging="357"/>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8450CF"/>
    <w:pPr>
      <w:keepNext/>
      <w:keepLines/>
      <w:spacing w:before="200" w:after="12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8450CF"/>
    <w:pPr>
      <w:keepNext/>
      <w:keepLines/>
      <w:spacing w:before="320" w:after="120"/>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8450C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Heading1"/>
    <w:next w:val="BodyText"/>
    <w:qFormat/>
    <w:pPr>
      <w:numPr>
        <w:ilvl w:val="4"/>
      </w:numPr>
      <w:spacing w:before="120"/>
      <w:ind w:left="360" w:hanging="360"/>
      <w:outlineLvl w:val="4"/>
    </w:pPr>
    <w:rPr>
      <w:sz w:val="24"/>
    </w:rPr>
  </w:style>
  <w:style w:type="paragraph" w:styleId="Heading6">
    <w:name w:val="heading 6"/>
    <w:basedOn w:val="Heading1"/>
    <w:next w:val="Normal"/>
    <w:qFormat/>
    <w:pPr>
      <w:numPr>
        <w:ilvl w:val="5"/>
      </w:numPr>
      <w:tabs>
        <w:tab w:val="left" w:pos="1191"/>
      </w:tabs>
      <w:spacing w:before="120"/>
      <w:ind w:left="360" w:hanging="360"/>
      <w:outlineLvl w:val="5"/>
    </w:pPr>
    <w:rPr>
      <w:sz w:val="24"/>
    </w:rPr>
  </w:style>
  <w:style w:type="paragraph" w:styleId="Heading7">
    <w:name w:val="heading 7"/>
    <w:basedOn w:val="Heading1"/>
    <w:next w:val="BodyText"/>
    <w:qFormat/>
    <w:pPr>
      <w:numPr>
        <w:ilvl w:val="6"/>
      </w:numPr>
      <w:tabs>
        <w:tab w:val="left" w:pos="1361"/>
      </w:tabs>
      <w:spacing w:before="120"/>
      <w:ind w:left="360" w:hanging="360"/>
      <w:outlineLvl w:val="6"/>
    </w:pPr>
    <w:rPr>
      <w:sz w:val="24"/>
    </w:rPr>
  </w:style>
  <w:style w:type="paragraph" w:styleId="Heading8">
    <w:name w:val="heading 8"/>
    <w:basedOn w:val="Heading1"/>
    <w:next w:val="BodyText"/>
    <w:qFormat/>
    <w:pPr>
      <w:numPr>
        <w:ilvl w:val="7"/>
      </w:numPr>
      <w:tabs>
        <w:tab w:val="left" w:pos="1531"/>
      </w:tabs>
      <w:spacing w:before="120"/>
      <w:ind w:left="360" w:hanging="360"/>
      <w:outlineLvl w:val="7"/>
    </w:pPr>
    <w:rPr>
      <w:sz w:val="24"/>
    </w:rPr>
  </w:style>
  <w:style w:type="paragraph" w:styleId="Heading9">
    <w:name w:val="heading 9"/>
    <w:basedOn w:val="Heading1"/>
    <w:next w:val="BodyText"/>
    <w:qFormat/>
    <w:pPr>
      <w:numPr>
        <w:ilvl w:val="8"/>
      </w:numPr>
      <w:tabs>
        <w:tab w:val="left" w:pos="1701"/>
      </w:tabs>
      <w:spacing w:before="120"/>
      <w:ind w:left="360" w:hanging="360"/>
      <w:outlineLvl w:val="8"/>
    </w:pPr>
    <w:rPr>
      <w:sz w:val="24"/>
    </w:rPr>
  </w:style>
  <w:style w:type="character" w:default="1" w:styleId="DefaultParagraphFont">
    <w:name w:val="Default Paragraph Font"/>
    <w:uiPriority w:val="1"/>
    <w:semiHidden/>
    <w:unhideWhenUsed/>
    <w:rsid w:val="008450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50CF"/>
  </w:style>
  <w:style w:type="paragraph" w:styleId="BodyText">
    <w:name w:val="Body Text"/>
    <w:basedOn w:val="Normal"/>
    <w:link w:val="BodyTextChar"/>
    <w:rsid w:val="00E12AF6"/>
    <w:pPr>
      <w:spacing w:after="120"/>
      <w:jc w:val="both"/>
    </w:pPr>
  </w:style>
  <w:style w:type="paragraph" w:styleId="TOC1">
    <w:name w:val="toc 1"/>
    <w:basedOn w:val="Normal"/>
    <w:next w:val="Normal"/>
    <w:autoRedefine/>
    <w:uiPriority w:val="39"/>
    <w:unhideWhenUsed/>
    <w:qFormat/>
    <w:rsid w:val="008450CF"/>
    <w:pPr>
      <w:numPr>
        <w:numId w:val="18"/>
      </w:numPr>
      <w:spacing w:after="100"/>
    </w:pPr>
  </w:style>
  <w:style w:type="paragraph" w:styleId="TOC2">
    <w:name w:val="toc 2"/>
    <w:basedOn w:val="Normal"/>
    <w:next w:val="Normal"/>
    <w:autoRedefine/>
    <w:uiPriority w:val="39"/>
    <w:unhideWhenUsed/>
    <w:qFormat/>
    <w:rsid w:val="008450CF"/>
    <w:pPr>
      <w:spacing w:after="100"/>
      <w:ind w:left="220"/>
    </w:pPr>
  </w:style>
  <w:style w:type="paragraph" w:styleId="Footer">
    <w:name w:val="footer"/>
    <w:basedOn w:val="Header"/>
  </w:style>
  <w:style w:type="paragraph" w:styleId="Header">
    <w:name w:val="header"/>
    <w:basedOn w:val="Normal"/>
    <w:pPr>
      <w:tabs>
        <w:tab w:val="center" w:pos="4111"/>
        <w:tab w:val="right" w:pos="8222"/>
      </w:tabs>
    </w:pPr>
    <w:rPr>
      <w:b/>
    </w:rPr>
  </w:style>
  <w:style w:type="character" w:styleId="FootnoteReference">
    <w:name w:val="footnote reference"/>
    <w:aliases w:val="Appel note de bas de p,Footnote Reference/"/>
    <w:uiPriority w:val="99"/>
    <w:semiHidden/>
    <w:rPr>
      <w:b/>
      <w:position w:val="6"/>
      <w:sz w:val="16"/>
    </w:rPr>
  </w:style>
  <w:style w:type="paragraph" w:styleId="FootnoteText">
    <w:name w:val="footnote text"/>
    <w:basedOn w:val="Normal"/>
    <w:semiHidden/>
    <w:pPr>
      <w:keepLines/>
      <w:ind w:left="454" w:hanging="454"/>
    </w:pPr>
    <w:rPr>
      <w:sz w:val="16"/>
    </w:rPr>
  </w:style>
  <w:style w:type="paragraph" w:styleId="Caption">
    <w:name w:val="caption"/>
    <w:basedOn w:val="Normal"/>
    <w:next w:val="Normal"/>
    <w:qFormat/>
    <w:pPr>
      <w:ind w:left="432" w:right="471"/>
      <w:jc w:val="center"/>
    </w:pPr>
    <w:rPr>
      <w:b/>
    </w:rPr>
  </w:style>
  <w:style w:type="paragraph" w:styleId="PlainText">
    <w:name w:val="Plain Text"/>
    <w:basedOn w:val="Normal"/>
    <w:rPr>
      <w:rFonts w:ascii="Courier New" w:hAnsi="Courier New"/>
      <w:lang w:val="en-AU"/>
    </w:rPr>
  </w:style>
  <w:style w:type="character" w:styleId="PageNumber">
    <w:name w:val="page number"/>
    <w:basedOn w:val="DefaultParagraphFont"/>
  </w:style>
  <w:style w:type="paragraph" w:styleId="NoteHeading">
    <w:name w:val="Note Heading"/>
    <w:basedOn w:val="Normal"/>
    <w:next w:val="Normal"/>
  </w:style>
  <w:style w:type="paragraph" w:styleId="Title">
    <w:name w:val="Title"/>
    <w:basedOn w:val="Normal"/>
    <w:next w:val="Normal"/>
    <w:link w:val="TitleChar"/>
    <w:uiPriority w:val="10"/>
    <w:qFormat/>
    <w:rsid w:val="008450C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styleId="CommentReference">
    <w:name w:val="annotation reference"/>
    <w:semiHidden/>
    <w:rPr>
      <w:sz w:val="16"/>
    </w:rPr>
  </w:style>
  <w:style w:type="paragraph" w:styleId="CommentText">
    <w:name w:val="annotation text"/>
    <w:basedOn w:val="Normal"/>
    <w:semiHidden/>
  </w:style>
  <w:style w:type="paragraph" w:customStyle="1" w:styleId="Code">
    <w:name w:val="Code"/>
    <w:basedOn w:val="BodyText"/>
    <w:pPr>
      <w:tabs>
        <w:tab w:val="left" w:pos="227"/>
        <w:tab w:val="left" w:pos="284"/>
        <w:tab w:val="left" w:pos="567"/>
        <w:tab w:val="left" w:pos="851"/>
        <w:tab w:val="left" w:pos="1134"/>
        <w:tab w:val="left" w:pos="1418"/>
        <w:tab w:val="left" w:pos="1701"/>
        <w:tab w:val="left" w:pos="1985"/>
        <w:tab w:val="left" w:pos="2268"/>
        <w:tab w:val="left" w:pos="2835"/>
        <w:tab w:val="left" w:pos="3119"/>
        <w:tab w:val="left" w:pos="3402"/>
        <w:tab w:val="left" w:pos="3686"/>
        <w:tab w:val="left" w:pos="3969"/>
        <w:tab w:val="left" w:pos="4253"/>
        <w:tab w:val="left" w:pos="4536"/>
        <w:tab w:val="left" w:pos="4820"/>
        <w:tab w:val="left" w:pos="5103"/>
        <w:tab w:val="left" w:pos="5387"/>
        <w:tab w:val="left" w:pos="5670"/>
      </w:tabs>
    </w:pPr>
    <w:rPr>
      <w:rFonts w:ascii="Courier New" w:hAnsi="Courier New"/>
      <w:sz w:val="16"/>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pPr>
      <w:numPr>
        <w:numId w:val="7"/>
      </w:numPr>
      <w:tabs>
        <w:tab w:val="clear" w:pos="360"/>
      </w:tabs>
      <w:ind w:left="357" w:hanging="357"/>
    </w:pPr>
  </w:style>
  <w:style w:type="paragraph" w:styleId="Index1">
    <w:name w:val="index 1"/>
    <w:basedOn w:val="Normal"/>
    <w:autoRedefine/>
    <w:semiHidden/>
    <w:pPr>
      <w:keepLines/>
    </w:pPr>
  </w:style>
  <w:style w:type="paragraph" w:customStyle="1" w:styleId="AppendixH3">
    <w:name w:val="Appendix H3"/>
    <w:basedOn w:val="Heading3"/>
    <w:next w:val="BodyText"/>
    <w:pPr>
      <w:tabs>
        <w:tab w:val="num" w:pos="1440"/>
      </w:tabs>
      <w:ind w:left="851" w:hanging="851"/>
    </w:pPr>
  </w:style>
  <w:style w:type="paragraph" w:customStyle="1" w:styleId="AppendixH2">
    <w:name w:val="Appendix H2"/>
    <w:basedOn w:val="Heading2"/>
    <w:next w:val="BodyText"/>
    <w:pPr>
      <w:tabs>
        <w:tab w:val="num" w:pos="1440"/>
      </w:tabs>
      <w:ind w:left="851" w:hanging="851"/>
    </w:pPr>
  </w:style>
  <w:style w:type="paragraph" w:customStyle="1" w:styleId="AppendixH1">
    <w:name w:val="Appendix H1"/>
    <w:basedOn w:val="Heading1"/>
    <w:next w:val="BodyText"/>
    <w:pPr>
      <w:pageBreakBefore/>
      <w:numPr>
        <w:numId w:val="8"/>
      </w:numPr>
      <w:pBdr>
        <w:top w:val="single" w:sz="12" w:space="3" w:color="auto"/>
      </w:pBdr>
      <w:tabs>
        <w:tab w:val="clear" w:pos="1440"/>
        <w:tab w:val="left" w:pos="1418"/>
      </w:tabs>
      <w:spacing w:before="120" w:after="180"/>
      <w:ind w:left="1418" w:hanging="1418"/>
    </w:pPr>
  </w:style>
  <w:style w:type="paragraph" w:customStyle="1" w:styleId="AppendixH4">
    <w:name w:val="Appendix H4"/>
    <w:basedOn w:val="Heading4"/>
    <w:next w:val="BodyText"/>
    <w:pPr>
      <w:tabs>
        <w:tab w:val="left" w:pos="851"/>
      </w:tabs>
      <w:ind w:left="851" w:hanging="851"/>
    </w:pPr>
  </w:style>
  <w:style w:type="character" w:styleId="Hyperlink">
    <w:name w:val="Hyperlink"/>
    <w:rPr>
      <w:color w:val="0000FF"/>
      <w:u w:val="single"/>
    </w:rPr>
  </w:style>
  <w:style w:type="character" w:styleId="FollowedHyperlink">
    <w:name w:val="FollowedHyperlink"/>
    <w:rPr>
      <w:color w:val="800080"/>
      <w:u w:val="single"/>
    </w:rPr>
  </w:style>
  <w:style w:type="paragraph" w:styleId="EndnoteText">
    <w:name w:val="endnote text"/>
    <w:basedOn w:val="Normal"/>
    <w:semiHidden/>
    <w:rPr>
      <w:sz w:val="20"/>
      <w:szCs w:val="20"/>
    </w:rPr>
  </w:style>
  <w:style w:type="character" w:styleId="EndnoteReference">
    <w:name w:val="endnote reference"/>
    <w:semiHidden/>
    <w:rPr>
      <w:vertAlign w:val="superscript"/>
    </w:rPr>
  </w:style>
  <w:style w:type="paragraph" w:customStyle="1" w:styleId="Text">
    <w:name w:val="Text"/>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GB"/>
    </w:rPr>
  </w:style>
  <w:style w:type="paragraph" w:customStyle="1" w:styleId="Listnumberdoubleline">
    <w:name w:val="List number double line"/>
    <w:pPr>
      <w:numPr>
        <w:numId w:val="9"/>
      </w:numPr>
      <w:spacing w:before="220"/>
      <w:ind w:left="2921" w:hanging="369"/>
    </w:pPr>
    <w:rPr>
      <w:rFonts w:ascii="Arial" w:hAnsi="Arial"/>
      <w:sz w:val="22"/>
      <w:lang w:val="en-GB"/>
    </w:rPr>
  </w:style>
  <w:style w:type="paragraph" w:customStyle="1" w:styleId="H6">
    <w:name w:val="H6"/>
    <w:basedOn w:val="Heading5"/>
    <w:next w:val="Normal"/>
    <w:pPr>
      <w:numPr>
        <w:ilvl w:val="0"/>
      </w:numPr>
      <w:overflowPunct w:val="0"/>
      <w:autoSpaceDE w:val="0"/>
      <w:autoSpaceDN w:val="0"/>
      <w:adjustRightInd w:val="0"/>
      <w:spacing w:after="180"/>
      <w:ind w:left="1985" w:hanging="1985"/>
      <w:textAlignment w:val="baseline"/>
      <w:outlineLvl w:val="9"/>
    </w:pPr>
    <w:rPr>
      <w:rFonts w:ascii="Arial" w:hAnsi="Arial"/>
      <w:b w:val="0"/>
      <w:sz w:val="20"/>
      <w:szCs w:val="20"/>
    </w:rPr>
  </w:style>
  <w:style w:type="paragraph" w:styleId="TOC8">
    <w:name w:val="toc 8"/>
    <w:basedOn w:val="TOC1"/>
    <w:semiHidden/>
    <w:pPr>
      <w:keepNext/>
      <w:widowControl w:val="0"/>
      <w:tabs>
        <w:tab w:val="right" w:leader="dot" w:pos="9639"/>
      </w:tabs>
      <w:overflowPunct w:val="0"/>
      <w:autoSpaceDE w:val="0"/>
      <w:autoSpaceDN w:val="0"/>
      <w:adjustRightInd w:val="0"/>
      <w:spacing w:before="180"/>
      <w:ind w:left="2693" w:right="425" w:hanging="2693"/>
      <w:textAlignment w:val="baseline"/>
    </w:pPr>
    <w:rPr>
      <w:b/>
      <w:noProof/>
      <w:szCs w:val="20"/>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Normal"/>
    <w:next w:val="Normal"/>
    <w:autoRedefine/>
    <w:uiPriority w:val="39"/>
    <w:semiHidden/>
    <w:unhideWhenUsed/>
    <w:qFormat/>
    <w:rsid w:val="008450CF"/>
    <w:pPr>
      <w:spacing w:after="100"/>
      <w:ind w:left="440"/>
    </w:pPr>
    <w:rPr>
      <w:lang w:val="en-US" w:eastAsia="ja-JP"/>
    </w:rPr>
  </w:style>
  <w:style w:type="paragraph" w:styleId="Index2">
    <w:name w:val="index 2"/>
    <w:basedOn w:val="Index1"/>
    <w:semiHidden/>
    <w:pPr>
      <w:overflowPunct w:val="0"/>
      <w:autoSpaceDE w:val="0"/>
      <w:autoSpaceDN w:val="0"/>
      <w:adjustRightInd w:val="0"/>
      <w:ind w:left="284"/>
      <w:textAlignment w:val="baseline"/>
    </w:pPr>
    <w:rPr>
      <w:sz w:val="20"/>
      <w:szCs w:val="20"/>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T">
    <w:name w:val="TT"/>
    <w:basedOn w:val="Heading1"/>
    <w:next w:val="Normal"/>
    <w:pPr>
      <w:pBdr>
        <w:top w:val="single" w:sz="12" w:space="3" w:color="auto"/>
      </w:pBdr>
      <w:overflowPunct w:val="0"/>
      <w:autoSpaceDE w:val="0"/>
      <w:autoSpaceDN w:val="0"/>
      <w:adjustRightInd w:val="0"/>
      <w:spacing w:after="180"/>
      <w:ind w:left="1134" w:hanging="1134"/>
      <w:textAlignment w:val="baseline"/>
      <w:outlineLvl w:val="9"/>
    </w:pPr>
    <w:rPr>
      <w:rFonts w:ascii="Arial" w:hAnsi="Arial"/>
      <w:b w:val="0"/>
      <w:sz w:val="36"/>
      <w:szCs w:val="20"/>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overflowPunct w:val="0"/>
      <w:autoSpaceDE w:val="0"/>
      <w:autoSpaceDN w:val="0"/>
      <w:adjustRightInd w:val="0"/>
      <w:spacing w:after="180"/>
      <w:ind w:left="568" w:hanging="284"/>
      <w:textAlignment w:val="baseline"/>
    </w:pPr>
    <w:rPr>
      <w:sz w:val="20"/>
      <w:szCs w:val="20"/>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hAnsi="Arial"/>
      <w:sz w:val="18"/>
      <w:szCs w:val="20"/>
    </w:rPr>
  </w:style>
  <w:style w:type="paragraph" w:customStyle="1" w:styleId="TF">
    <w:name w:val="TF"/>
    <w:basedOn w:val="TH"/>
    <w:pPr>
      <w:keepNext w:val="0"/>
      <w:spacing w:before="0" w:after="24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sz w:val="20"/>
      <w:szCs w:val="20"/>
    </w:rPr>
  </w:style>
  <w:style w:type="paragraph" w:customStyle="1" w:styleId="NO">
    <w:name w:val="NO"/>
    <w:basedOn w:val="Normal"/>
    <w:pPr>
      <w:keepLines/>
      <w:overflowPunct w:val="0"/>
      <w:autoSpaceDE w:val="0"/>
      <w:autoSpaceDN w:val="0"/>
      <w:adjustRightInd w:val="0"/>
      <w:spacing w:after="180"/>
      <w:ind w:left="1135" w:hanging="851"/>
      <w:textAlignment w:val="baseline"/>
    </w:pPr>
    <w:rPr>
      <w:sz w:val="20"/>
      <w:szCs w:val="20"/>
    </w:rPr>
  </w:style>
  <w:style w:type="paragraph" w:styleId="TOC9">
    <w:name w:val="toc 9"/>
    <w:basedOn w:val="TOC8"/>
    <w:semiHidden/>
    <w:pPr>
      <w:ind w:left="1418" w:hanging="1418"/>
    </w:pPr>
  </w:style>
  <w:style w:type="paragraph" w:customStyle="1" w:styleId="EX">
    <w:name w:val="EX"/>
    <w:basedOn w:val="Normal"/>
    <w:pPr>
      <w:keepLines/>
      <w:overflowPunct w:val="0"/>
      <w:autoSpaceDE w:val="0"/>
      <w:autoSpaceDN w:val="0"/>
      <w:adjustRightInd w:val="0"/>
      <w:spacing w:after="180"/>
      <w:ind w:left="1702" w:hanging="1418"/>
      <w:textAlignment w:val="baseline"/>
    </w:pPr>
    <w:rPr>
      <w:sz w:val="20"/>
      <w:szCs w:val="20"/>
    </w:rPr>
  </w:style>
  <w:style w:type="paragraph" w:customStyle="1" w:styleId="FP">
    <w:name w:val="FP"/>
    <w:basedOn w:val="Normal"/>
    <w:pPr>
      <w:overflowPunct w:val="0"/>
      <w:autoSpaceDE w:val="0"/>
      <w:autoSpaceDN w:val="0"/>
      <w:adjustRightInd w:val="0"/>
      <w:textAlignment w:val="baseline"/>
    </w:pPr>
    <w:rPr>
      <w:sz w:val="20"/>
      <w:szCs w:val="20"/>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sz w:val="20"/>
      <w:szCs w:val="20"/>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pPr>
      <w:framePr w:wrap="notBeside" w:y="16161"/>
    </w:pPr>
  </w:style>
  <w:style w:type="paragraph" w:styleId="List2">
    <w:name w:val="List 2"/>
    <w:basedOn w:val="List"/>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BodyText3">
    <w:name w:val="Body Text 3"/>
    <w:basedOn w:val="Normal"/>
    <w:pPr>
      <w:keepNext/>
      <w:keepLines/>
      <w:overflowPunct w:val="0"/>
      <w:autoSpaceDE w:val="0"/>
      <w:autoSpaceDN w:val="0"/>
      <w:adjustRightInd w:val="0"/>
      <w:spacing w:after="180"/>
      <w:textAlignment w:val="baseline"/>
    </w:pPr>
    <w:rPr>
      <w:color w:val="000000"/>
      <w:sz w:val="20"/>
      <w:szCs w:val="20"/>
    </w:rPr>
  </w:style>
  <w:style w:type="paragraph" w:customStyle="1" w:styleId="IB3">
    <w:name w:val="IB3"/>
    <w:basedOn w:val="Normal"/>
    <w:pPr>
      <w:numPr>
        <w:numId w:val="3"/>
      </w:numPr>
      <w:tabs>
        <w:tab w:val="left" w:pos="851"/>
      </w:tabs>
      <w:overflowPunct w:val="0"/>
      <w:autoSpaceDE w:val="0"/>
      <w:autoSpaceDN w:val="0"/>
      <w:adjustRightInd w:val="0"/>
      <w:spacing w:after="180"/>
      <w:ind w:left="851" w:hanging="567"/>
      <w:textAlignment w:val="baseline"/>
    </w:pPr>
    <w:rPr>
      <w:sz w:val="20"/>
      <w:szCs w:val="20"/>
    </w:rPr>
  </w:style>
  <w:style w:type="paragraph" w:customStyle="1" w:styleId="IB1">
    <w:name w:val="IB1"/>
    <w:basedOn w:val="Normal"/>
    <w:pPr>
      <w:numPr>
        <w:numId w:val="1"/>
      </w:numPr>
      <w:tabs>
        <w:tab w:val="left" w:pos="284"/>
      </w:tabs>
      <w:overflowPunct w:val="0"/>
      <w:autoSpaceDE w:val="0"/>
      <w:autoSpaceDN w:val="0"/>
      <w:adjustRightInd w:val="0"/>
      <w:spacing w:after="180"/>
      <w:textAlignment w:val="baseline"/>
    </w:pPr>
    <w:rPr>
      <w:sz w:val="20"/>
      <w:szCs w:val="20"/>
    </w:rPr>
  </w:style>
  <w:style w:type="paragraph" w:customStyle="1" w:styleId="IB2">
    <w:name w:val="IB2"/>
    <w:basedOn w:val="Normal"/>
    <w:pPr>
      <w:numPr>
        <w:numId w:val="2"/>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N">
    <w:name w:val="IBN"/>
    <w:basedOn w:val="Normal"/>
    <w:pPr>
      <w:numPr>
        <w:numId w:val="4"/>
      </w:num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IBL">
    <w:name w:val="IBL"/>
    <w:basedOn w:val="Normal"/>
    <w:pPr>
      <w:numPr>
        <w:numId w:val="5"/>
      </w:numPr>
      <w:tabs>
        <w:tab w:val="left" w:pos="284"/>
      </w:tabs>
      <w:overflowPunct w:val="0"/>
      <w:autoSpaceDE w:val="0"/>
      <w:autoSpaceDN w:val="0"/>
      <w:adjustRightInd w:val="0"/>
      <w:spacing w:after="180"/>
      <w:textAlignment w:val="baseline"/>
    </w:pPr>
    <w:rPr>
      <w:sz w:val="20"/>
      <w:szCs w:val="20"/>
    </w:rPr>
  </w:style>
  <w:style w:type="paragraph" w:customStyle="1" w:styleId="Liste">
    <w:name w:val="Liste"/>
    <w:basedOn w:val="Normal"/>
    <w:pPr>
      <w:overflowPunct w:val="0"/>
      <w:autoSpaceDE w:val="0"/>
      <w:autoSpaceDN w:val="0"/>
      <w:adjustRightInd w:val="0"/>
      <w:spacing w:after="180"/>
      <w:ind w:left="568" w:hanging="284"/>
      <w:textAlignment w:val="baseline"/>
    </w:pPr>
    <w:rPr>
      <w:sz w:val="20"/>
      <w:szCs w:val="20"/>
    </w:rPr>
  </w:style>
  <w:style w:type="paragraph" w:customStyle="1" w:styleId="Pieddepage">
    <w:name w:val="Pied de page"/>
    <w:basedOn w:val="Normal"/>
    <w:pPr>
      <w:overflowPunct w:val="0"/>
      <w:autoSpaceDE w:val="0"/>
      <w:autoSpaceDN w:val="0"/>
      <w:adjustRightInd w:val="0"/>
      <w:spacing w:after="180"/>
      <w:textAlignment w:val="baseline"/>
    </w:pPr>
    <w:rPr>
      <w:sz w:val="20"/>
      <w:szCs w:val="20"/>
    </w:rPr>
  </w:style>
  <w:style w:type="paragraph" w:customStyle="1" w:styleId="HO">
    <w:name w:val="HO"/>
    <w:basedOn w:val="Normal"/>
    <w:pPr>
      <w:overflowPunct w:val="0"/>
      <w:autoSpaceDE w:val="0"/>
      <w:autoSpaceDN w:val="0"/>
      <w:adjustRightInd w:val="0"/>
      <w:jc w:val="right"/>
      <w:textAlignment w:val="baseline"/>
    </w:pPr>
    <w:rPr>
      <w:b/>
      <w:sz w:val="20"/>
      <w:szCs w:val="20"/>
    </w:rPr>
  </w:style>
  <w:style w:type="paragraph" w:customStyle="1" w:styleId="HE">
    <w:name w:val="HE"/>
    <w:basedOn w:val="Normal"/>
    <w:pPr>
      <w:overflowPunct w:val="0"/>
      <w:autoSpaceDE w:val="0"/>
      <w:autoSpaceDN w:val="0"/>
      <w:adjustRightInd w:val="0"/>
      <w:textAlignment w:val="baseline"/>
    </w:pPr>
    <w:rPr>
      <w:b/>
      <w:sz w:val="20"/>
      <w:szCs w:val="20"/>
    </w:rPr>
  </w:style>
  <w:style w:type="paragraph" w:customStyle="1" w:styleId="WP">
    <w:name w:val="WP"/>
    <w:basedOn w:val="Normal"/>
    <w:pPr>
      <w:overflowPunct w:val="0"/>
      <w:autoSpaceDE w:val="0"/>
      <w:autoSpaceDN w:val="0"/>
      <w:adjustRightInd w:val="0"/>
      <w:jc w:val="both"/>
      <w:textAlignment w:val="baseline"/>
    </w:pPr>
    <w:rPr>
      <w:rFonts w:ascii="Arial" w:hAnsi="Arial"/>
      <w:sz w:val="20"/>
      <w:szCs w:val="20"/>
    </w:rPr>
  </w:style>
  <w:style w:type="paragraph" w:customStyle="1" w:styleId="B30">
    <w:name w:val="B3+"/>
    <w:basedOn w:val="Normal"/>
    <w:pPr>
      <w:tabs>
        <w:tab w:val="left" w:pos="851"/>
        <w:tab w:val="left" w:pos="1134"/>
      </w:tabs>
      <w:overflowPunct w:val="0"/>
      <w:autoSpaceDE w:val="0"/>
      <w:autoSpaceDN w:val="0"/>
      <w:adjustRightInd w:val="0"/>
      <w:spacing w:after="180"/>
      <w:ind w:left="1135" w:hanging="284"/>
      <w:textAlignment w:val="baseline"/>
    </w:pPr>
    <w:rPr>
      <w:sz w:val="20"/>
      <w:szCs w:val="20"/>
    </w:rPr>
  </w:style>
  <w:style w:type="paragraph" w:customStyle="1" w:styleId="B10">
    <w:name w:val="B1+"/>
    <w:basedOn w:val="Normal"/>
    <w:pPr>
      <w:tabs>
        <w:tab w:val="left" w:pos="567"/>
        <w:tab w:val="num" w:pos="644"/>
      </w:tabs>
      <w:overflowPunct w:val="0"/>
      <w:autoSpaceDE w:val="0"/>
      <w:autoSpaceDN w:val="0"/>
      <w:adjustRightInd w:val="0"/>
      <w:spacing w:after="180"/>
      <w:ind w:left="568" w:hanging="284"/>
      <w:textAlignment w:val="baseline"/>
    </w:pPr>
    <w:rPr>
      <w:sz w:val="20"/>
      <w:szCs w:val="20"/>
    </w:rPr>
  </w:style>
  <w:style w:type="paragraph" w:customStyle="1" w:styleId="B20">
    <w:name w:val="B2+"/>
    <w:basedOn w:val="Normal"/>
    <w:pPr>
      <w:tabs>
        <w:tab w:val="left" w:pos="567"/>
        <w:tab w:val="left" w:pos="851"/>
      </w:tabs>
      <w:overflowPunct w:val="0"/>
      <w:autoSpaceDE w:val="0"/>
      <w:autoSpaceDN w:val="0"/>
      <w:adjustRightInd w:val="0"/>
      <w:spacing w:after="180"/>
      <w:ind w:left="851" w:hanging="284"/>
      <w:textAlignment w:val="baseline"/>
    </w:pPr>
    <w:rPr>
      <w:sz w:val="20"/>
      <w:szCs w:val="20"/>
    </w:rPr>
  </w:style>
  <w:style w:type="paragraph" w:customStyle="1" w:styleId="BL">
    <w:name w:val="BL"/>
    <w:basedOn w:val="Normal"/>
    <w:pPr>
      <w:tabs>
        <w:tab w:val="left" w:pos="851"/>
      </w:tabs>
      <w:overflowPunct w:val="0"/>
      <w:autoSpaceDE w:val="0"/>
      <w:autoSpaceDN w:val="0"/>
      <w:adjustRightInd w:val="0"/>
      <w:spacing w:after="180"/>
      <w:ind w:left="851" w:hanging="284"/>
      <w:textAlignment w:val="baseline"/>
    </w:pPr>
    <w:rPr>
      <w:sz w:val="20"/>
      <w:szCs w:val="20"/>
    </w:rPr>
  </w:style>
  <w:style w:type="paragraph" w:customStyle="1" w:styleId="BN">
    <w:name w:val="BN"/>
    <w:basedOn w:val="Normal"/>
    <w:pPr>
      <w:tabs>
        <w:tab w:val="left" w:pos="567"/>
      </w:tabs>
      <w:overflowPunct w:val="0"/>
      <w:autoSpaceDE w:val="0"/>
      <w:autoSpaceDN w:val="0"/>
      <w:adjustRightInd w:val="0"/>
      <w:spacing w:after="180"/>
      <w:ind w:left="568" w:hanging="284"/>
      <w:textAlignment w:val="baseline"/>
    </w:pPr>
    <w:rPr>
      <w:sz w:val="20"/>
      <w:szCs w:val="20"/>
    </w:rPr>
  </w:style>
  <w:style w:type="paragraph" w:customStyle="1" w:styleId="TAJ">
    <w:name w:val="TAJ"/>
    <w:basedOn w:val="Normal"/>
    <w:pPr>
      <w:keepNext/>
      <w:keepLines/>
      <w:overflowPunct w:val="0"/>
      <w:autoSpaceDE w:val="0"/>
      <w:autoSpaceDN w:val="0"/>
      <w:adjustRightInd w:val="0"/>
      <w:textAlignment w:val="baseline"/>
    </w:pPr>
    <w:rPr>
      <w:sz w:val="20"/>
      <w:szCs w:val="20"/>
    </w:rPr>
  </w:style>
  <w:style w:type="paragraph" w:customStyle="1" w:styleId="ZC">
    <w:name w:val="ZC"/>
    <w:pPr>
      <w:spacing w:line="360" w:lineRule="auto"/>
      <w:jc w:val="center"/>
    </w:pPr>
    <w:rPr>
      <w:rFonts w:ascii="Arial" w:hAnsi="Arial"/>
      <w:lang w:val="en-AU"/>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TableText">
    <w:name w:val="TableText"/>
    <w:basedOn w:val="BodyTextIndent"/>
    <w:pPr>
      <w:keepNext/>
      <w:keepLines/>
      <w:spacing w:after="0"/>
      <w:ind w:left="0"/>
      <w:jc w:val="center"/>
    </w:pPr>
    <w:rPr>
      <w:snapToGrid w:val="0"/>
      <w:kern w:val="2"/>
    </w:rPr>
  </w:style>
  <w:style w:type="paragraph" w:styleId="BodyTextIndent">
    <w:name w:val="Body Text Indent"/>
    <w:basedOn w:val="Normal"/>
    <w:link w:val="BodyTextIndentChar"/>
    <w:pPr>
      <w:overflowPunct w:val="0"/>
      <w:autoSpaceDE w:val="0"/>
      <w:autoSpaceDN w:val="0"/>
      <w:adjustRightInd w:val="0"/>
      <w:spacing w:after="120"/>
      <w:ind w:left="283"/>
      <w:textAlignment w:val="baseline"/>
    </w:pPr>
    <w:rPr>
      <w:sz w:val="20"/>
      <w:szCs w:val="20"/>
    </w:rPr>
  </w:style>
  <w:style w:type="paragraph" w:styleId="NormalIndent">
    <w:name w:val="Normal Indent"/>
    <w:basedOn w:val="Normal"/>
    <w:next w:val="Normal"/>
    <w:pPr>
      <w:autoSpaceDE w:val="0"/>
      <w:autoSpaceDN w:val="0"/>
      <w:spacing w:after="240"/>
      <w:ind w:left="567"/>
      <w:jc w:val="both"/>
    </w:pPr>
    <w:rPr>
      <w:rFonts w:ascii="Arial" w:hAnsi="Arial" w:cs="Arial"/>
      <w:sz w:val="20"/>
      <w:szCs w:val="20"/>
    </w:rPr>
  </w:style>
  <w:style w:type="table" w:styleId="TableGrid">
    <w:name w:val="Table Grid"/>
    <w:basedOn w:val="TableNormal"/>
    <w:rsid w:val="007702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tyle">
    <w:name w:val="TableStyle"/>
    <w:rsid w:val="00B0665E"/>
    <w:pPr>
      <w:ind w:left="85"/>
    </w:pPr>
    <w:rPr>
      <w:rFonts w:ascii="Arial" w:hAnsi="Arial"/>
      <w:noProof/>
      <w:sz w:val="22"/>
    </w:rPr>
  </w:style>
  <w:style w:type="paragraph" w:customStyle="1" w:styleId="Listabcsingleline">
    <w:name w:val="List abc single line"/>
    <w:rsid w:val="00B0665E"/>
    <w:pPr>
      <w:numPr>
        <w:numId w:val="10"/>
      </w:numPr>
    </w:pPr>
    <w:rPr>
      <w:rFonts w:ascii="Arial" w:hAnsi="Arial"/>
      <w:sz w:val="22"/>
    </w:rPr>
  </w:style>
  <w:style w:type="paragraph" w:styleId="BalloonText">
    <w:name w:val="Balloon Text"/>
    <w:basedOn w:val="Normal"/>
    <w:semiHidden/>
    <w:rsid w:val="00686EA0"/>
    <w:rPr>
      <w:rFonts w:ascii="Tahoma" w:hAnsi="Tahoma" w:cs="Tahoma"/>
      <w:sz w:val="16"/>
      <w:szCs w:val="16"/>
    </w:rPr>
  </w:style>
  <w:style w:type="paragraph" w:styleId="CommentSubject">
    <w:name w:val="annotation subject"/>
    <w:basedOn w:val="CommentText"/>
    <w:next w:val="CommentText"/>
    <w:semiHidden/>
    <w:rsid w:val="00AB63C9"/>
    <w:rPr>
      <w:b/>
      <w:bCs/>
      <w:sz w:val="20"/>
      <w:szCs w:val="20"/>
    </w:rPr>
  </w:style>
  <w:style w:type="character" w:styleId="Emphasis">
    <w:name w:val="Emphasis"/>
    <w:qFormat/>
    <w:rsid w:val="00BF0776"/>
    <w:rPr>
      <w:i/>
      <w:iCs/>
    </w:rPr>
  </w:style>
  <w:style w:type="table" w:styleId="MediumGrid3-Accent1">
    <w:name w:val="Medium Grid 3 Accent 1"/>
    <w:basedOn w:val="TableNormal"/>
    <w:uiPriority w:val="69"/>
    <w:rsid w:val="00275A0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styleId="PlaceholderText">
    <w:name w:val="Placeholder Text"/>
    <w:uiPriority w:val="99"/>
    <w:semiHidden/>
    <w:rsid w:val="000E7B3A"/>
    <w:rPr>
      <w:color w:val="808080"/>
    </w:rPr>
  </w:style>
  <w:style w:type="paragraph" w:styleId="NormalWeb">
    <w:name w:val="Normal (Web)"/>
    <w:basedOn w:val="Normal"/>
    <w:uiPriority w:val="99"/>
    <w:unhideWhenUsed/>
    <w:rsid w:val="000E7B3A"/>
    <w:pPr>
      <w:spacing w:before="100" w:beforeAutospacing="1" w:after="100" w:afterAutospacing="1"/>
    </w:pPr>
    <w:rPr>
      <w:rFonts w:eastAsia="Times New Roman"/>
    </w:rPr>
  </w:style>
  <w:style w:type="paragraph" w:styleId="ListParagraph">
    <w:name w:val="List Paragraph"/>
    <w:basedOn w:val="Normal"/>
    <w:uiPriority w:val="34"/>
    <w:qFormat/>
    <w:rsid w:val="008450CF"/>
    <w:pPr>
      <w:ind w:left="720"/>
      <w:contextualSpacing/>
    </w:pPr>
  </w:style>
  <w:style w:type="table" w:styleId="MediumShading1-Accent1">
    <w:name w:val="Medium Shading 1 Accent 1"/>
    <w:basedOn w:val="TableNormal"/>
    <w:uiPriority w:val="63"/>
    <w:rsid w:val="001F3C8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odyTextChar">
    <w:name w:val="Body Text Char"/>
    <w:link w:val="BodyText"/>
    <w:rsid w:val="007B6C0C"/>
    <w:rPr>
      <w:sz w:val="24"/>
      <w:szCs w:val="24"/>
    </w:rPr>
  </w:style>
  <w:style w:type="character" w:customStyle="1" w:styleId="BodyTextIndentChar">
    <w:name w:val="Body Text Indent Char"/>
    <w:basedOn w:val="DefaultParagraphFont"/>
    <w:link w:val="BodyTextIndent"/>
    <w:rsid w:val="007B6C0C"/>
  </w:style>
  <w:style w:type="character" w:customStyle="1" w:styleId="TACChar">
    <w:name w:val="TAC Char"/>
    <w:link w:val="TAC"/>
    <w:rsid w:val="00D225B4"/>
    <w:rPr>
      <w:rFonts w:ascii="Arial" w:eastAsia="Calibri" w:hAnsi="Arial"/>
      <w:sz w:val="18"/>
    </w:rPr>
  </w:style>
  <w:style w:type="table" w:styleId="LightList-Accent1">
    <w:name w:val="Light List Accent 1"/>
    <w:basedOn w:val="TableNormal"/>
    <w:uiPriority w:val="61"/>
    <w:rsid w:val="00F82591"/>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Revision">
    <w:name w:val="Revision"/>
    <w:hidden/>
    <w:uiPriority w:val="99"/>
    <w:semiHidden/>
    <w:rsid w:val="00A312FD"/>
    <w:rPr>
      <w:rFonts w:ascii="Calibri" w:eastAsia="Calibri" w:hAnsi="Calibri"/>
      <w:sz w:val="22"/>
      <w:szCs w:val="22"/>
    </w:rPr>
  </w:style>
  <w:style w:type="character" w:customStyle="1" w:styleId="TitleChar">
    <w:name w:val="Title Char"/>
    <w:basedOn w:val="DefaultParagraphFont"/>
    <w:link w:val="Title"/>
    <w:uiPriority w:val="10"/>
    <w:rsid w:val="008450CF"/>
    <w:rPr>
      <w:rFonts w:asciiTheme="majorHAnsi" w:eastAsiaTheme="majorEastAsia" w:hAnsiTheme="majorHAnsi" w:cstheme="majorBidi"/>
      <w:color w:val="17365D" w:themeColor="text2" w:themeShade="BF"/>
      <w:spacing w:val="5"/>
      <w:kern w:val="28"/>
      <w:sz w:val="52"/>
      <w:szCs w:val="52"/>
      <w:lang w:val="en-GB"/>
    </w:rPr>
  </w:style>
  <w:style w:type="paragraph" w:customStyle="1" w:styleId="Normal0">
    <w:name w:val="Normal_"/>
    <w:basedOn w:val="Normal"/>
    <w:semiHidden/>
    <w:rsid w:val="003F08A4"/>
    <w:pPr>
      <w:spacing w:after="160" w:line="240" w:lineRule="exact"/>
    </w:pPr>
    <w:rPr>
      <w:rFonts w:ascii="Arial" w:eastAsia="SimSun" w:hAnsi="Arial" w:cs="Arial"/>
      <w:sz w:val="20"/>
      <w:szCs w:val="20"/>
    </w:rPr>
  </w:style>
  <w:style w:type="character" w:customStyle="1" w:styleId="TALChar">
    <w:name w:val="TAL Char"/>
    <w:link w:val="TAL"/>
    <w:rsid w:val="00A84085"/>
    <w:rPr>
      <w:rFonts w:ascii="Arial" w:eastAsia="Calibri" w:hAnsi="Arial" w:cs="Times New Roman"/>
      <w:sz w:val="18"/>
    </w:rPr>
  </w:style>
  <w:style w:type="paragraph" w:customStyle="1" w:styleId="IvDbodytext">
    <w:name w:val="IvD bodytext"/>
    <w:basedOn w:val="BodyText"/>
    <w:link w:val="IvDbodytextChar"/>
    <w:qFormat/>
    <w:rsid w:val="00633519"/>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eastAsia="Times New Roman" w:hAnsi="Arial"/>
      <w:spacing w:val="2"/>
      <w:sz w:val="24"/>
      <w:szCs w:val="24"/>
    </w:rPr>
  </w:style>
  <w:style w:type="character" w:customStyle="1" w:styleId="IvDbodytextChar">
    <w:name w:val="IvD bodytext Char"/>
    <w:basedOn w:val="BodyTextChar"/>
    <w:link w:val="IvDbodytext"/>
    <w:rsid w:val="00633519"/>
    <w:rPr>
      <w:rFonts w:ascii="Arial" w:hAnsi="Arial"/>
      <w:spacing w:val="2"/>
      <w:sz w:val="24"/>
      <w:szCs w:val="24"/>
    </w:rPr>
  </w:style>
  <w:style w:type="character" w:customStyle="1" w:styleId="Heading3Char">
    <w:name w:val="Heading 3 Char"/>
    <w:basedOn w:val="DefaultParagraphFont"/>
    <w:link w:val="Heading3"/>
    <w:uiPriority w:val="9"/>
    <w:rsid w:val="008450CF"/>
    <w:rPr>
      <w:rFonts w:asciiTheme="majorHAnsi" w:eastAsiaTheme="majorEastAsia" w:hAnsiTheme="majorHAnsi" w:cstheme="majorBidi"/>
      <w:b/>
      <w:bCs/>
      <w:sz w:val="22"/>
      <w:szCs w:val="22"/>
      <w:lang w:val="en-GB"/>
    </w:rPr>
  </w:style>
  <w:style w:type="character" w:customStyle="1" w:styleId="Heading1Char">
    <w:name w:val="Heading 1 Char"/>
    <w:basedOn w:val="DefaultParagraphFont"/>
    <w:link w:val="Heading1"/>
    <w:uiPriority w:val="9"/>
    <w:rsid w:val="008450CF"/>
    <w:rPr>
      <w:rFonts w:asciiTheme="majorHAnsi" w:eastAsiaTheme="majorEastAsia" w:hAnsiTheme="majorHAnsi" w:cstheme="majorBidi"/>
      <w:b/>
      <w:bCs/>
      <w:sz w:val="28"/>
      <w:szCs w:val="28"/>
      <w:lang w:val="en-GB"/>
    </w:rPr>
  </w:style>
  <w:style w:type="character" w:customStyle="1" w:styleId="Heading2Char">
    <w:name w:val="Heading 2 Char"/>
    <w:basedOn w:val="DefaultParagraphFont"/>
    <w:link w:val="Heading2"/>
    <w:uiPriority w:val="9"/>
    <w:rsid w:val="008450CF"/>
    <w:rPr>
      <w:rFonts w:asciiTheme="majorHAnsi" w:eastAsiaTheme="majorEastAsia" w:hAnsiTheme="majorHAnsi" w:cstheme="majorBidi"/>
      <w:b/>
      <w:bCs/>
      <w:sz w:val="26"/>
      <w:szCs w:val="26"/>
      <w:lang w:val="en-GB"/>
    </w:rPr>
  </w:style>
  <w:style w:type="character" w:customStyle="1" w:styleId="Heading4Char">
    <w:name w:val="Heading 4 Char"/>
    <w:basedOn w:val="DefaultParagraphFont"/>
    <w:link w:val="Heading4"/>
    <w:uiPriority w:val="9"/>
    <w:rsid w:val="008450CF"/>
    <w:rPr>
      <w:rFonts w:asciiTheme="majorHAnsi" w:eastAsiaTheme="majorEastAsia" w:hAnsiTheme="majorHAnsi" w:cstheme="majorBidi"/>
      <w:b/>
      <w:bCs/>
      <w:i/>
      <w:iCs/>
      <w:color w:val="4F81BD" w:themeColor="accent1"/>
      <w:sz w:val="22"/>
      <w:szCs w:val="22"/>
      <w:lang w:val="en-GB"/>
    </w:rPr>
  </w:style>
  <w:style w:type="character" w:styleId="Strong">
    <w:name w:val="Strong"/>
    <w:basedOn w:val="DefaultParagraphFont"/>
    <w:uiPriority w:val="22"/>
    <w:qFormat/>
    <w:rsid w:val="008450CF"/>
    <w:rPr>
      <w:b/>
      <w:bCs/>
    </w:rPr>
  </w:style>
  <w:style w:type="paragraph" w:styleId="NoSpacing">
    <w:name w:val="No Spacing"/>
    <w:link w:val="NoSpacingChar"/>
    <w:uiPriority w:val="1"/>
    <w:qFormat/>
    <w:rsid w:val="008450CF"/>
    <w:rPr>
      <w:rFonts w:asciiTheme="minorHAnsi" w:eastAsiaTheme="minorHAnsi" w:hAnsiTheme="minorHAnsi" w:cstheme="minorBidi"/>
      <w:sz w:val="22"/>
      <w:szCs w:val="22"/>
      <w:lang w:val="en-GB"/>
    </w:rPr>
  </w:style>
  <w:style w:type="character" w:customStyle="1" w:styleId="NoSpacingChar">
    <w:name w:val="No Spacing Char"/>
    <w:basedOn w:val="DefaultParagraphFont"/>
    <w:link w:val="NoSpacing"/>
    <w:uiPriority w:val="1"/>
    <w:rsid w:val="008450CF"/>
    <w:rPr>
      <w:rFonts w:asciiTheme="minorHAnsi" w:eastAsiaTheme="minorHAnsi" w:hAnsiTheme="minorHAnsi" w:cstheme="minorBidi"/>
      <w:sz w:val="22"/>
      <w:szCs w:val="22"/>
      <w:lang w:val="en-GB"/>
    </w:rPr>
  </w:style>
  <w:style w:type="paragraph" w:styleId="Quote">
    <w:name w:val="Quote"/>
    <w:basedOn w:val="Normal"/>
    <w:next w:val="Normal"/>
    <w:link w:val="QuoteChar"/>
    <w:uiPriority w:val="29"/>
    <w:qFormat/>
    <w:rsid w:val="008450CF"/>
    <w:rPr>
      <w:i/>
      <w:iCs/>
      <w:color w:val="000000" w:themeColor="text1"/>
    </w:rPr>
  </w:style>
  <w:style w:type="character" w:customStyle="1" w:styleId="QuoteChar">
    <w:name w:val="Quote Char"/>
    <w:basedOn w:val="DefaultParagraphFont"/>
    <w:link w:val="Quote"/>
    <w:uiPriority w:val="29"/>
    <w:rsid w:val="008450CF"/>
    <w:rPr>
      <w:rFonts w:asciiTheme="minorHAnsi" w:eastAsiaTheme="minorHAnsi" w:hAnsiTheme="minorHAnsi" w:cstheme="minorBidi"/>
      <w:i/>
      <w:iCs/>
      <w:color w:val="000000" w:themeColor="text1"/>
      <w:sz w:val="22"/>
      <w:szCs w:val="22"/>
      <w:lang w:val="en-GB"/>
    </w:rPr>
  </w:style>
  <w:style w:type="paragraph" w:styleId="TOCHeading">
    <w:name w:val="TOC Heading"/>
    <w:basedOn w:val="Heading1"/>
    <w:next w:val="Normal"/>
    <w:uiPriority w:val="39"/>
    <w:semiHidden/>
    <w:unhideWhenUsed/>
    <w:qFormat/>
    <w:rsid w:val="008450CF"/>
    <w:pPr>
      <w:spacing w:before="480" w:after="0"/>
      <w:ind w:left="0" w:firstLine="0"/>
      <w:outlineLvl w:val="9"/>
    </w:pPr>
    <w:rPr>
      <w:color w:val="365F91" w:themeColor="accent1" w:themeShade="BF"/>
      <w:lang w:val="en-US" w:eastAsia="ja-JP"/>
    </w:rPr>
  </w:style>
  <w:style w:type="paragraph" w:styleId="Bibliography">
    <w:name w:val="Bibliography"/>
    <w:basedOn w:val="Normal"/>
    <w:next w:val="Normal"/>
    <w:uiPriority w:val="37"/>
    <w:unhideWhenUsed/>
    <w:rsid w:val="008277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780965">
      <w:bodyDiv w:val="1"/>
      <w:marLeft w:val="0"/>
      <w:marRight w:val="0"/>
      <w:marTop w:val="0"/>
      <w:marBottom w:val="0"/>
      <w:divBdr>
        <w:top w:val="none" w:sz="0" w:space="0" w:color="auto"/>
        <w:left w:val="none" w:sz="0" w:space="0" w:color="auto"/>
        <w:bottom w:val="none" w:sz="0" w:space="0" w:color="auto"/>
        <w:right w:val="none" w:sz="0" w:space="0" w:color="auto"/>
      </w:divBdr>
      <w:divsChild>
        <w:div w:id="1081635717">
          <w:marLeft w:val="274"/>
          <w:marRight w:val="0"/>
          <w:marTop w:val="96"/>
          <w:marBottom w:val="0"/>
          <w:divBdr>
            <w:top w:val="none" w:sz="0" w:space="0" w:color="auto"/>
            <w:left w:val="none" w:sz="0" w:space="0" w:color="auto"/>
            <w:bottom w:val="none" w:sz="0" w:space="0" w:color="auto"/>
            <w:right w:val="none" w:sz="0" w:space="0" w:color="auto"/>
          </w:divBdr>
        </w:div>
        <w:div w:id="2019380391">
          <w:marLeft w:val="274"/>
          <w:marRight w:val="0"/>
          <w:marTop w:val="96"/>
          <w:marBottom w:val="0"/>
          <w:divBdr>
            <w:top w:val="none" w:sz="0" w:space="0" w:color="auto"/>
            <w:left w:val="none" w:sz="0" w:space="0" w:color="auto"/>
            <w:bottom w:val="none" w:sz="0" w:space="0" w:color="auto"/>
            <w:right w:val="none" w:sz="0" w:space="0" w:color="auto"/>
          </w:divBdr>
        </w:div>
        <w:div w:id="807547734">
          <w:marLeft w:val="274"/>
          <w:marRight w:val="0"/>
          <w:marTop w:val="96"/>
          <w:marBottom w:val="0"/>
          <w:divBdr>
            <w:top w:val="none" w:sz="0" w:space="0" w:color="auto"/>
            <w:left w:val="none" w:sz="0" w:space="0" w:color="auto"/>
            <w:bottom w:val="none" w:sz="0" w:space="0" w:color="auto"/>
            <w:right w:val="none" w:sz="0" w:space="0" w:color="auto"/>
          </w:divBdr>
        </w:div>
        <w:div w:id="592856694">
          <w:marLeft w:val="274"/>
          <w:marRight w:val="0"/>
          <w:marTop w:val="96"/>
          <w:marBottom w:val="0"/>
          <w:divBdr>
            <w:top w:val="none" w:sz="0" w:space="0" w:color="auto"/>
            <w:left w:val="none" w:sz="0" w:space="0" w:color="auto"/>
            <w:bottom w:val="none" w:sz="0" w:space="0" w:color="auto"/>
            <w:right w:val="none" w:sz="0" w:space="0" w:color="auto"/>
          </w:divBdr>
        </w:div>
        <w:div w:id="2130275267">
          <w:marLeft w:val="274"/>
          <w:marRight w:val="0"/>
          <w:marTop w:val="96"/>
          <w:marBottom w:val="0"/>
          <w:divBdr>
            <w:top w:val="none" w:sz="0" w:space="0" w:color="auto"/>
            <w:left w:val="none" w:sz="0" w:space="0" w:color="auto"/>
            <w:bottom w:val="none" w:sz="0" w:space="0" w:color="auto"/>
            <w:right w:val="none" w:sz="0" w:space="0" w:color="auto"/>
          </w:divBdr>
        </w:div>
        <w:div w:id="901209178">
          <w:marLeft w:val="274"/>
          <w:marRight w:val="0"/>
          <w:marTop w:val="96"/>
          <w:marBottom w:val="0"/>
          <w:divBdr>
            <w:top w:val="none" w:sz="0" w:space="0" w:color="auto"/>
            <w:left w:val="none" w:sz="0" w:space="0" w:color="auto"/>
            <w:bottom w:val="none" w:sz="0" w:space="0" w:color="auto"/>
            <w:right w:val="none" w:sz="0" w:space="0" w:color="auto"/>
          </w:divBdr>
        </w:div>
      </w:divsChild>
    </w:div>
    <w:div w:id="169418655">
      <w:bodyDiv w:val="1"/>
      <w:marLeft w:val="0"/>
      <w:marRight w:val="0"/>
      <w:marTop w:val="0"/>
      <w:marBottom w:val="0"/>
      <w:divBdr>
        <w:top w:val="none" w:sz="0" w:space="0" w:color="auto"/>
        <w:left w:val="none" w:sz="0" w:space="0" w:color="auto"/>
        <w:bottom w:val="none" w:sz="0" w:space="0" w:color="auto"/>
        <w:right w:val="none" w:sz="0" w:space="0" w:color="auto"/>
      </w:divBdr>
      <w:divsChild>
        <w:div w:id="2092383953">
          <w:marLeft w:val="274"/>
          <w:marRight w:val="0"/>
          <w:marTop w:val="96"/>
          <w:marBottom w:val="0"/>
          <w:divBdr>
            <w:top w:val="none" w:sz="0" w:space="0" w:color="auto"/>
            <w:left w:val="none" w:sz="0" w:space="0" w:color="auto"/>
            <w:bottom w:val="none" w:sz="0" w:space="0" w:color="auto"/>
            <w:right w:val="none" w:sz="0" w:space="0" w:color="auto"/>
          </w:divBdr>
        </w:div>
        <w:div w:id="906458797">
          <w:marLeft w:val="274"/>
          <w:marRight w:val="0"/>
          <w:marTop w:val="96"/>
          <w:marBottom w:val="0"/>
          <w:divBdr>
            <w:top w:val="none" w:sz="0" w:space="0" w:color="auto"/>
            <w:left w:val="none" w:sz="0" w:space="0" w:color="auto"/>
            <w:bottom w:val="none" w:sz="0" w:space="0" w:color="auto"/>
            <w:right w:val="none" w:sz="0" w:space="0" w:color="auto"/>
          </w:divBdr>
        </w:div>
        <w:div w:id="53285139">
          <w:marLeft w:val="274"/>
          <w:marRight w:val="0"/>
          <w:marTop w:val="96"/>
          <w:marBottom w:val="0"/>
          <w:divBdr>
            <w:top w:val="none" w:sz="0" w:space="0" w:color="auto"/>
            <w:left w:val="none" w:sz="0" w:space="0" w:color="auto"/>
            <w:bottom w:val="none" w:sz="0" w:space="0" w:color="auto"/>
            <w:right w:val="none" w:sz="0" w:space="0" w:color="auto"/>
          </w:divBdr>
        </w:div>
        <w:div w:id="1781603107">
          <w:marLeft w:val="835"/>
          <w:marRight w:val="0"/>
          <w:marTop w:val="86"/>
          <w:marBottom w:val="0"/>
          <w:divBdr>
            <w:top w:val="none" w:sz="0" w:space="0" w:color="auto"/>
            <w:left w:val="none" w:sz="0" w:space="0" w:color="auto"/>
            <w:bottom w:val="none" w:sz="0" w:space="0" w:color="auto"/>
            <w:right w:val="none" w:sz="0" w:space="0" w:color="auto"/>
          </w:divBdr>
        </w:div>
        <w:div w:id="1386757184">
          <w:marLeft w:val="835"/>
          <w:marRight w:val="0"/>
          <w:marTop w:val="86"/>
          <w:marBottom w:val="0"/>
          <w:divBdr>
            <w:top w:val="none" w:sz="0" w:space="0" w:color="auto"/>
            <w:left w:val="none" w:sz="0" w:space="0" w:color="auto"/>
            <w:bottom w:val="none" w:sz="0" w:space="0" w:color="auto"/>
            <w:right w:val="none" w:sz="0" w:space="0" w:color="auto"/>
          </w:divBdr>
        </w:div>
        <w:div w:id="1363478747">
          <w:marLeft w:val="835"/>
          <w:marRight w:val="0"/>
          <w:marTop w:val="86"/>
          <w:marBottom w:val="0"/>
          <w:divBdr>
            <w:top w:val="none" w:sz="0" w:space="0" w:color="auto"/>
            <w:left w:val="none" w:sz="0" w:space="0" w:color="auto"/>
            <w:bottom w:val="none" w:sz="0" w:space="0" w:color="auto"/>
            <w:right w:val="none" w:sz="0" w:space="0" w:color="auto"/>
          </w:divBdr>
        </w:div>
        <w:div w:id="901596799">
          <w:marLeft w:val="1411"/>
          <w:marRight w:val="0"/>
          <w:marTop w:val="86"/>
          <w:marBottom w:val="0"/>
          <w:divBdr>
            <w:top w:val="none" w:sz="0" w:space="0" w:color="auto"/>
            <w:left w:val="none" w:sz="0" w:space="0" w:color="auto"/>
            <w:bottom w:val="none" w:sz="0" w:space="0" w:color="auto"/>
            <w:right w:val="none" w:sz="0" w:space="0" w:color="auto"/>
          </w:divBdr>
        </w:div>
        <w:div w:id="200555508">
          <w:marLeft w:val="1411"/>
          <w:marRight w:val="0"/>
          <w:marTop w:val="86"/>
          <w:marBottom w:val="0"/>
          <w:divBdr>
            <w:top w:val="none" w:sz="0" w:space="0" w:color="auto"/>
            <w:left w:val="none" w:sz="0" w:space="0" w:color="auto"/>
            <w:bottom w:val="none" w:sz="0" w:space="0" w:color="auto"/>
            <w:right w:val="none" w:sz="0" w:space="0" w:color="auto"/>
          </w:divBdr>
        </w:div>
        <w:div w:id="1882747775">
          <w:marLeft w:val="835"/>
          <w:marRight w:val="0"/>
          <w:marTop w:val="86"/>
          <w:marBottom w:val="0"/>
          <w:divBdr>
            <w:top w:val="none" w:sz="0" w:space="0" w:color="auto"/>
            <w:left w:val="none" w:sz="0" w:space="0" w:color="auto"/>
            <w:bottom w:val="none" w:sz="0" w:space="0" w:color="auto"/>
            <w:right w:val="none" w:sz="0" w:space="0" w:color="auto"/>
          </w:divBdr>
        </w:div>
      </w:divsChild>
    </w:div>
    <w:div w:id="181483175">
      <w:bodyDiv w:val="1"/>
      <w:marLeft w:val="0"/>
      <w:marRight w:val="0"/>
      <w:marTop w:val="0"/>
      <w:marBottom w:val="0"/>
      <w:divBdr>
        <w:top w:val="none" w:sz="0" w:space="0" w:color="auto"/>
        <w:left w:val="none" w:sz="0" w:space="0" w:color="auto"/>
        <w:bottom w:val="none" w:sz="0" w:space="0" w:color="auto"/>
        <w:right w:val="none" w:sz="0" w:space="0" w:color="auto"/>
      </w:divBdr>
      <w:divsChild>
        <w:div w:id="352725570">
          <w:marLeft w:val="274"/>
          <w:marRight w:val="0"/>
          <w:marTop w:val="82"/>
          <w:marBottom w:val="0"/>
          <w:divBdr>
            <w:top w:val="none" w:sz="0" w:space="0" w:color="auto"/>
            <w:left w:val="none" w:sz="0" w:space="0" w:color="auto"/>
            <w:bottom w:val="none" w:sz="0" w:space="0" w:color="auto"/>
            <w:right w:val="none" w:sz="0" w:space="0" w:color="auto"/>
          </w:divBdr>
        </w:div>
        <w:div w:id="1349217308">
          <w:marLeft w:val="274"/>
          <w:marRight w:val="0"/>
          <w:marTop w:val="82"/>
          <w:marBottom w:val="0"/>
          <w:divBdr>
            <w:top w:val="none" w:sz="0" w:space="0" w:color="auto"/>
            <w:left w:val="none" w:sz="0" w:space="0" w:color="auto"/>
            <w:bottom w:val="none" w:sz="0" w:space="0" w:color="auto"/>
            <w:right w:val="none" w:sz="0" w:space="0" w:color="auto"/>
          </w:divBdr>
        </w:div>
        <w:div w:id="83694483">
          <w:marLeft w:val="274"/>
          <w:marRight w:val="0"/>
          <w:marTop w:val="82"/>
          <w:marBottom w:val="0"/>
          <w:divBdr>
            <w:top w:val="none" w:sz="0" w:space="0" w:color="auto"/>
            <w:left w:val="none" w:sz="0" w:space="0" w:color="auto"/>
            <w:bottom w:val="none" w:sz="0" w:space="0" w:color="auto"/>
            <w:right w:val="none" w:sz="0" w:space="0" w:color="auto"/>
          </w:divBdr>
        </w:div>
        <w:div w:id="1272011483">
          <w:marLeft w:val="274"/>
          <w:marRight w:val="0"/>
          <w:marTop w:val="82"/>
          <w:marBottom w:val="0"/>
          <w:divBdr>
            <w:top w:val="none" w:sz="0" w:space="0" w:color="auto"/>
            <w:left w:val="none" w:sz="0" w:space="0" w:color="auto"/>
            <w:bottom w:val="none" w:sz="0" w:space="0" w:color="auto"/>
            <w:right w:val="none" w:sz="0" w:space="0" w:color="auto"/>
          </w:divBdr>
        </w:div>
        <w:div w:id="556667212">
          <w:marLeft w:val="274"/>
          <w:marRight w:val="0"/>
          <w:marTop w:val="82"/>
          <w:marBottom w:val="0"/>
          <w:divBdr>
            <w:top w:val="none" w:sz="0" w:space="0" w:color="auto"/>
            <w:left w:val="none" w:sz="0" w:space="0" w:color="auto"/>
            <w:bottom w:val="none" w:sz="0" w:space="0" w:color="auto"/>
            <w:right w:val="none" w:sz="0" w:space="0" w:color="auto"/>
          </w:divBdr>
        </w:div>
        <w:div w:id="1053772629">
          <w:marLeft w:val="274"/>
          <w:marRight w:val="0"/>
          <w:marTop w:val="82"/>
          <w:marBottom w:val="0"/>
          <w:divBdr>
            <w:top w:val="none" w:sz="0" w:space="0" w:color="auto"/>
            <w:left w:val="none" w:sz="0" w:space="0" w:color="auto"/>
            <w:bottom w:val="none" w:sz="0" w:space="0" w:color="auto"/>
            <w:right w:val="none" w:sz="0" w:space="0" w:color="auto"/>
          </w:divBdr>
        </w:div>
      </w:divsChild>
    </w:div>
    <w:div w:id="210465752">
      <w:bodyDiv w:val="1"/>
      <w:marLeft w:val="0"/>
      <w:marRight w:val="0"/>
      <w:marTop w:val="0"/>
      <w:marBottom w:val="0"/>
      <w:divBdr>
        <w:top w:val="none" w:sz="0" w:space="0" w:color="auto"/>
        <w:left w:val="none" w:sz="0" w:space="0" w:color="auto"/>
        <w:bottom w:val="none" w:sz="0" w:space="0" w:color="auto"/>
        <w:right w:val="none" w:sz="0" w:space="0" w:color="auto"/>
      </w:divBdr>
    </w:div>
    <w:div w:id="318392052">
      <w:bodyDiv w:val="1"/>
      <w:marLeft w:val="0"/>
      <w:marRight w:val="0"/>
      <w:marTop w:val="0"/>
      <w:marBottom w:val="0"/>
      <w:divBdr>
        <w:top w:val="none" w:sz="0" w:space="0" w:color="auto"/>
        <w:left w:val="none" w:sz="0" w:space="0" w:color="auto"/>
        <w:bottom w:val="none" w:sz="0" w:space="0" w:color="auto"/>
        <w:right w:val="none" w:sz="0" w:space="0" w:color="auto"/>
      </w:divBdr>
    </w:div>
    <w:div w:id="367804042">
      <w:bodyDiv w:val="1"/>
      <w:marLeft w:val="0"/>
      <w:marRight w:val="0"/>
      <w:marTop w:val="0"/>
      <w:marBottom w:val="0"/>
      <w:divBdr>
        <w:top w:val="none" w:sz="0" w:space="0" w:color="auto"/>
        <w:left w:val="none" w:sz="0" w:space="0" w:color="auto"/>
        <w:bottom w:val="none" w:sz="0" w:space="0" w:color="auto"/>
        <w:right w:val="none" w:sz="0" w:space="0" w:color="auto"/>
      </w:divBdr>
      <w:divsChild>
        <w:div w:id="1094594558">
          <w:marLeft w:val="547"/>
          <w:marRight w:val="0"/>
          <w:marTop w:val="77"/>
          <w:marBottom w:val="0"/>
          <w:divBdr>
            <w:top w:val="none" w:sz="0" w:space="0" w:color="auto"/>
            <w:left w:val="none" w:sz="0" w:space="0" w:color="auto"/>
            <w:bottom w:val="none" w:sz="0" w:space="0" w:color="auto"/>
            <w:right w:val="none" w:sz="0" w:space="0" w:color="auto"/>
          </w:divBdr>
        </w:div>
        <w:div w:id="1854108779">
          <w:marLeft w:val="1440"/>
          <w:marRight w:val="0"/>
          <w:marTop w:val="67"/>
          <w:marBottom w:val="0"/>
          <w:divBdr>
            <w:top w:val="none" w:sz="0" w:space="0" w:color="auto"/>
            <w:left w:val="none" w:sz="0" w:space="0" w:color="auto"/>
            <w:bottom w:val="none" w:sz="0" w:space="0" w:color="auto"/>
            <w:right w:val="none" w:sz="0" w:space="0" w:color="auto"/>
          </w:divBdr>
        </w:div>
        <w:div w:id="1449197863">
          <w:marLeft w:val="1440"/>
          <w:marRight w:val="0"/>
          <w:marTop w:val="67"/>
          <w:marBottom w:val="0"/>
          <w:divBdr>
            <w:top w:val="none" w:sz="0" w:space="0" w:color="auto"/>
            <w:left w:val="none" w:sz="0" w:space="0" w:color="auto"/>
            <w:bottom w:val="none" w:sz="0" w:space="0" w:color="auto"/>
            <w:right w:val="none" w:sz="0" w:space="0" w:color="auto"/>
          </w:divBdr>
        </w:div>
        <w:div w:id="1507015213">
          <w:marLeft w:val="1440"/>
          <w:marRight w:val="0"/>
          <w:marTop w:val="67"/>
          <w:marBottom w:val="0"/>
          <w:divBdr>
            <w:top w:val="none" w:sz="0" w:space="0" w:color="auto"/>
            <w:left w:val="none" w:sz="0" w:space="0" w:color="auto"/>
            <w:bottom w:val="none" w:sz="0" w:space="0" w:color="auto"/>
            <w:right w:val="none" w:sz="0" w:space="0" w:color="auto"/>
          </w:divBdr>
        </w:div>
        <w:div w:id="1116407217">
          <w:marLeft w:val="547"/>
          <w:marRight w:val="0"/>
          <w:marTop w:val="77"/>
          <w:marBottom w:val="0"/>
          <w:divBdr>
            <w:top w:val="none" w:sz="0" w:space="0" w:color="auto"/>
            <w:left w:val="none" w:sz="0" w:space="0" w:color="auto"/>
            <w:bottom w:val="none" w:sz="0" w:space="0" w:color="auto"/>
            <w:right w:val="none" w:sz="0" w:space="0" w:color="auto"/>
          </w:divBdr>
        </w:div>
        <w:div w:id="1310817109">
          <w:marLeft w:val="1440"/>
          <w:marRight w:val="0"/>
          <w:marTop w:val="67"/>
          <w:marBottom w:val="0"/>
          <w:divBdr>
            <w:top w:val="none" w:sz="0" w:space="0" w:color="auto"/>
            <w:left w:val="none" w:sz="0" w:space="0" w:color="auto"/>
            <w:bottom w:val="none" w:sz="0" w:space="0" w:color="auto"/>
            <w:right w:val="none" w:sz="0" w:space="0" w:color="auto"/>
          </w:divBdr>
        </w:div>
        <w:div w:id="1859926525">
          <w:marLeft w:val="1440"/>
          <w:marRight w:val="0"/>
          <w:marTop w:val="67"/>
          <w:marBottom w:val="0"/>
          <w:divBdr>
            <w:top w:val="none" w:sz="0" w:space="0" w:color="auto"/>
            <w:left w:val="none" w:sz="0" w:space="0" w:color="auto"/>
            <w:bottom w:val="none" w:sz="0" w:space="0" w:color="auto"/>
            <w:right w:val="none" w:sz="0" w:space="0" w:color="auto"/>
          </w:divBdr>
        </w:div>
        <w:div w:id="345138868">
          <w:marLeft w:val="1440"/>
          <w:marRight w:val="0"/>
          <w:marTop w:val="67"/>
          <w:marBottom w:val="0"/>
          <w:divBdr>
            <w:top w:val="none" w:sz="0" w:space="0" w:color="auto"/>
            <w:left w:val="none" w:sz="0" w:space="0" w:color="auto"/>
            <w:bottom w:val="none" w:sz="0" w:space="0" w:color="auto"/>
            <w:right w:val="none" w:sz="0" w:space="0" w:color="auto"/>
          </w:divBdr>
        </w:div>
        <w:div w:id="1298489126">
          <w:marLeft w:val="547"/>
          <w:marRight w:val="0"/>
          <w:marTop w:val="77"/>
          <w:marBottom w:val="0"/>
          <w:divBdr>
            <w:top w:val="none" w:sz="0" w:space="0" w:color="auto"/>
            <w:left w:val="none" w:sz="0" w:space="0" w:color="auto"/>
            <w:bottom w:val="none" w:sz="0" w:space="0" w:color="auto"/>
            <w:right w:val="none" w:sz="0" w:space="0" w:color="auto"/>
          </w:divBdr>
        </w:div>
        <w:div w:id="678234089">
          <w:marLeft w:val="1440"/>
          <w:marRight w:val="0"/>
          <w:marTop w:val="67"/>
          <w:marBottom w:val="0"/>
          <w:divBdr>
            <w:top w:val="none" w:sz="0" w:space="0" w:color="auto"/>
            <w:left w:val="none" w:sz="0" w:space="0" w:color="auto"/>
            <w:bottom w:val="none" w:sz="0" w:space="0" w:color="auto"/>
            <w:right w:val="none" w:sz="0" w:space="0" w:color="auto"/>
          </w:divBdr>
        </w:div>
        <w:div w:id="1524899315">
          <w:marLeft w:val="1440"/>
          <w:marRight w:val="0"/>
          <w:marTop w:val="67"/>
          <w:marBottom w:val="0"/>
          <w:divBdr>
            <w:top w:val="none" w:sz="0" w:space="0" w:color="auto"/>
            <w:left w:val="none" w:sz="0" w:space="0" w:color="auto"/>
            <w:bottom w:val="none" w:sz="0" w:space="0" w:color="auto"/>
            <w:right w:val="none" w:sz="0" w:space="0" w:color="auto"/>
          </w:divBdr>
        </w:div>
        <w:div w:id="2132089282">
          <w:marLeft w:val="1440"/>
          <w:marRight w:val="0"/>
          <w:marTop w:val="67"/>
          <w:marBottom w:val="0"/>
          <w:divBdr>
            <w:top w:val="none" w:sz="0" w:space="0" w:color="auto"/>
            <w:left w:val="none" w:sz="0" w:space="0" w:color="auto"/>
            <w:bottom w:val="none" w:sz="0" w:space="0" w:color="auto"/>
            <w:right w:val="none" w:sz="0" w:space="0" w:color="auto"/>
          </w:divBdr>
        </w:div>
        <w:div w:id="108551799">
          <w:marLeft w:val="547"/>
          <w:marRight w:val="0"/>
          <w:marTop w:val="77"/>
          <w:marBottom w:val="0"/>
          <w:divBdr>
            <w:top w:val="none" w:sz="0" w:space="0" w:color="auto"/>
            <w:left w:val="none" w:sz="0" w:space="0" w:color="auto"/>
            <w:bottom w:val="none" w:sz="0" w:space="0" w:color="auto"/>
            <w:right w:val="none" w:sz="0" w:space="0" w:color="auto"/>
          </w:divBdr>
        </w:div>
        <w:div w:id="947858158">
          <w:marLeft w:val="1440"/>
          <w:marRight w:val="0"/>
          <w:marTop w:val="67"/>
          <w:marBottom w:val="0"/>
          <w:divBdr>
            <w:top w:val="none" w:sz="0" w:space="0" w:color="auto"/>
            <w:left w:val="none" w:sz="0" w:space="0" w:color="auto"/>
            <w:bottom w:val="none" w:sz="0" w:space="0" w:color="auto"/>
            <w:right w:val="none" w:sz="0" w:space="0" w:color="auto"/>
          </w:divBdr>
        </w:div>
        <w:div w:id="1087263427">
          <w:marLeft w:val="1440"/>
          <w:marRight w:val="0"/>
          <w:marTop w:val="67"/>
          <w:marBottom w:val="0"/>
          <w:divBdr>
            <w:top w:val="none" w:sz="0" w:space="0" w:color="auto"/>
            <w:left w:val="none" w:sz="0" w:space="0" w:color="auto"/>
            <w:bottom w:val="none" w:sz="0" w:space="0" w:color="auto"/>
            <w:right w:val="none" w:sz="0" w:space="0" w:color="auto"/>
          </w:divBdr>
        </w:div>
      </w:divsChild>
    </w:div>
    <w:div w:id="542252915">
      <w:bodyDiv w:val="1"/>
      <w:marLeft w:val="0"/>
      <w:marRight w:val="0"/>
      <w:marTop w:val="0"/>
      <w:marBottom w:val="0"/>
      <w:divBdr>
        <w:top w:val="none" w:sz="0" w:space="0" w:color="auto"/>
        <w:left w:val="none" w:sz="0" w:space="0" w:color="auto"/>
        <w:bottom w:val="none" w:sz="0" w:space="0" w:color="auto"/>
        <w:right w:val="none" w:sz="0" w:space="0" w:color="auto"/>
      </w:divBdr>
      <w:divsChild>
        <w:div w:id="1941520042">
          <w:marLeft w:val="274"/>
          <w:marRight w:val="0"/>
          <w:marTop w:val="115"/>
          <w:marBottom w:val="0"/>
          <w:divBdr>
            <w:top w:val="none" w:sz="0" w:space="0" w:color="auto"/>
            <w:left w:val="none" w:sz="0" w:space="0" w:color="auto"/>
            <w:bottom w:val="none" w:sz="0" w:space="0" w:color="auto"/>
            <w:right w:val="none" w:sz="0" w:space="0" w:color="auto"/>
          </w:divBdr>
        </w:div>
      </w:divsChild>
    </w:div>
    <w:div w:id="587352589">
      <w:bodyDiv w:val="1"/>
      <w:marLeft w:val="0"/>
      <w:marRight w:val="0"/>
      <w:marTop w:val="0"/>
      <w:marBottom w:val="0"/>
      <w:divBdr>
        <w:top w:val="none" w:sz="0" w:space="0" w:color="auto"/>
        <w:left w:val="none" w:sz="0" w:space="0" w:color="auto"/>
        <w:bottom w:val="none" w:sz="0" w:space="0" w:color="auto"/>
        <w:right w:val="none" w:sz="0" w:space="0" w:color="auto"/>
      </w:divBdr>
      <w:divsChild>
        <w:div w:id="249628104">
          <w:marLeft w:val="274"/>
          <w:marRight w:val="0"/>
          <w:marTop w:val="115"/>
          <w:marBottom w:val="0"/>
          <w:divBdr>
            <w:top w:val="none" w:sz="0" w:space="0" w:color="auto"/>
            <w:left w:val="none" w:sz="0" w:space="0" w:color="auto"/>
            <w:bottom w:val="none" w:sz="0" w:space="0" w:color="auto"/>
            <w:right w:val="none" w:sz="0" w:space="0" w:color="auto"/>
          </w:divBdr>
        </w:div>
        <w:div w:id="1162620308">
          <w:marLeft w:val="274"/>
          <w:marRight w:val="0"/>
          <w:marTop w:val="115"/>
          <w:marBottom w:val="0"/>
          <w:divBdr>
            <w:top w:val="none" w:sz="0" w:space="0" w:color="auto"/>
            <w:left w:val="none" w:sz="0" w:space="0" w:color="auto"/>
            <w:bottom w:val="none" w:sz="0" w:space="0" w:color="auto"/>
            <w:right w:val="none" w:sz="0" w:space="0" w:color="auto"/>
          </w:divBdr>
        </w:div>
        <w:div w:id="1547831000">
          <w:marLeft w:val="274"/>
          <w:marRight w:val="0"/>
          <w:marTop w:val="115"/>
          <w:marBottom w:val="0"/>
          <w:divBdr>
            <w:top w:val="none" w:sz="0" w:space="0" w:color="auto"/>
            <w:left w:val="none" w:sz="0" w:space="0" w:color="auto"/>
            <w:bottom w:val="none" w:sz="0" w:space="0" w:color="auto"/>
            <w:right w:val="none" w:sz="0" w:space="0" w:color="auto"/>
          </w:divBdr>
        </w:div>
      </w:divsChild>
    </w:div>
    <w:div w:id="752043831">
      <w:bodyDiv w:val="1"/>
      <w:marLeft w:val="0"/>
      <w:marRight w:val="0"/>
      <w:marTop w:val="0"/>
      <w:marBottom w:val="0"/>
      <w:divBdr>
        <w:top w:val="none" w:sz="0" w:space="0" w:color="auto"/>
        <w:left w:val="none" w:sz="0" w:space="0" w:color="auto"/>
        <w:bottom w:val="none" w:sz="0" w:space="0" w:color="auto"/>
        <w:right w:val="none" w:sz="0" w:space="0" w:color="auto"/>
      </w:divBdr>
    </w:div>
    <w:div w:id="1005396024">
      <w:bodyDiv w:val="1"/>
      <w:marLeft w:val="0"/>
      <w:marRight w:val="0"/>
      <w:marTop w:val="0"/>
      <w:marBottom w:val="0"/>
      <w:divBdr>
        <w:top w:val="none" w:sz="0" w:space="0" w:color="auto"/>
        <w:left w:val="none" w:sz="0" w:space="0" w:color="auto"/>
        <w:bottom w:val="none" w:sz="0" w:space="0" w:color="auto"/>
        <w:right w:val="none" w:sz="0" w:space="0" w:color="auto"/>
      </w:divBdr>
    </w:div>
    <w:div w:id="1007169837">
      <w:bodyDiv w:val="1"/>
      <w:marLeft w:val="0"/>
      <w:marRight w:val="0"/>
      <w:marTop w:val="0"/>
      <w:marBottom w:val="0"/>
      <w:divBdr>
        <w:top w:val="none" w:sz="0" w:space="0" w:color="auto"/>
        <w:left w:val="none" w:sz="0" w:space="0" w:color="auto"/>
        <w:bottom w:val="none" w:sz="0" w:space="0" w:color="auto"/>
        <w:right w:val="none" w:sz="0" w:space="0" w:color="auto"/>
      </w:divBdr>
    </w:div>
    <w:div w:id="1150093243">
      <w:bodyDiv w:val="1"/>
      <w:marLeft w:val="0"/>
      <w:marRight w:val="0"/>
      <w:marTop w:val="0"/>
      <w:marBottom w:val="0"/>
      <w:divBdr>
        <w:top w:val="none" w:sz="0" w:space="0" w:color="auto"/>
        <w:left w:val="none" w:sz="0" w:space="0" w:color="auto"/>
        <w:bottom w:val="none" w:sz="0" w:space="0" w:color="auto"/>
        <w:right w:val="none" w:sz="0" w:space="0" w:color="auto"/>
      </w:divBdr>
    </w:div>
    <w:div w:id="1260210552">
      <w:bodyDiv w:val="1"/>
      <w:marLeft w:val="0"/>
      <w:marRight w:val="0"/>
      <w:marTop w:val="0"/>
      <w:marBottom w:val="0"/>
      <w:divBdr>
        <w:top w:val="none" w:sz="0" w:space="0" w:color="auto"/>
        <w:left w:val="none" w:sz="0" w:space="0" w:color="auto"/>
        <w:bottom w:val="none" w:sz="0" w:space="0" w:color="auto"/>
        <w:right w:val="none" w:sz="0" w:space="0" w:color="auto"/>
      </w:divBdr>
    </w:div>
    <w:div w:id="1381899675">
      <w:bodyDiv w:val="1"/>
      <w:marLeft w:val="0"/>
      <w:marRight w:val="0"/>
      <w:marTop w:val="0"/>
      <w:marBottom w:val="0"/>
      <w:divBdr>
        <w:top w:val="none" w:sz="0" w:space="0" w:color="auto"/>
        <w:left w:val="none" w:sz="0" w:space="0" w:color="auto"/>
        <w:bottom w:val="none" w:sz="0" w:space="0" w:color="auto"/>
        <w:right w:val="none" w:sz="0" w:space="0" w:color="auto"/>
      </w:divBdr>
      <w:divsChild>
        <w:div w:id="1434477323">
          <w:marLeft w:val="547"/>
          <w:marRight w:val="0"/>
          <w:marTop w:val="77"/>
          <w:marBottom w:val="0"/>
          <w:divBdr>
            <w:top w:val="none" w:sz="0" w:space="0" w:color="auto"/>
            <w:left w:val="none" w:sz="0" w:space="0" w:color="auto"/>
            <w:bottom w:val="none" w:sz="0" w:space="0" w:color="auto"/>
            <w:right w:val="none" w:sz="0" w:space="0" w:color="auto"/>
          </w:divBdr>
        </w:div>
        <w:div w:id="1812167871">
          <w:marLeft w:val="1440"/>
          <w:marRight w:val="0"/>
          <w:marTop w:val="72"/>
          <w:marBottom w:val="0"/>
          <w:divBdr>
            <w:top w:val="none" w:sz="0" w:space="0" w:color="auto"/>
            <w:left w:val="none" w:sz="0" w:space="0" w:color="auto"/>
            <w:bottom w:val="none" w:sz="0" w:space="0" w:color="auto"/>
            <w:right w:val="none" w:sz="0" w:space="0" w:color="auto"/>
          </w:divBdr>
        </w:div>
        <w:div w:id="1337613568">
          <w:marLeft w:val="1440"/>
          <w:marRight w:val="0"/>
          <w:marTop w:val="72"/>
          <w:marBottom w:val="0"/>
          <w:divBdr>
            <w:top w:val="none" w:sz="0" w:space="0" w:color="auto"/>
            <w:left w:val="none" w:sz="0" w:space="0" w:color="auto"/>
            <w:bottom w:val="none" w:sz="0" w:space="0" w:color="auto"/>
            <w:right w:val="none" w:sz="0" w:space="0" w:color="auto"/>
          </w:divBdr>
        </w:div>
        <w:div w:id="941184327">
          <w:marLeft w:val="1440"/>
          <w:marRight w:val="0"/>
          <w:marTop w:val="72"/>
          <w:marBottom w:val="0"/>
          <w:divBdr>
            <w:top w:val="none" w:sz="0" w:space="0" w:color="auto"/>
            <w:left w:val="none" w:sz="0" w:space="0" w:color="auto"/>
            <w:bottom w:val="none" w:sz="0" w:space="0" w:color="auto"/>
            <w:right w:val="none" w:sz="0" w:space="0" w:color="auto"/>
          </w:divBdr>
        </w:div>
        <w:div w:id="1903786023">
          <w:marLeft w:val="1440"/>
          <w:marRight w:val="0"/>
          <w:marTop w:val="72"/>
          <w:marBottom w:val="0"/>
          <w:divBdr>
            <w:top w:val="none" w:sz="0" w:space="0" w:color="auto"/>
            <w:left w:val="none" w:sz="0" w:space="0" w:color="auto"/>
            <w:bottom w:val="none" w:sz="0" w:space="0" w:color="auto"/>
            <w:right w:val="none" w:sz="0" w:space="0" w:color="auto"/>
          </w:divBdr>
        </w:div>
        <w:div w:id="1182474680">
          <w:marLeft w:val="547"/>
          <w:marRight w:val="0"/>
          <w:marTop w:val="77"/>
          <w:marBottom w:val="0"/>
          <w:divBdr>
            <w:top w:val="none" w:sz="0" w:space="0" w:color="auto"/>
            <w:left w:val="none" w:sz="0" w:space="0" w:color="auto"/>
            <w:bottom w:val="none" w:sz="0" w:space="0" w:color="auto"/>
            <w:right w:val="none" w:sz="0" w:space="0" w:color="auto"/>
          </w:divBdr>
        </w:div>
        <w:div w:id="1655640259">
          <w:marLeft w:val="1440"/>
          <w:marRight w:val="0"/>
          <w:marTop w:val="72"/>
          <w:marBottom w:val="0"/>
          <w:divBdr>
            <w:top w:val="none" w:sz="0" w:space="0" w:color="auto"/>
            <w:left w:val="none" w:sz="0" w:space="0" w:color="auto"/>
            <w:bottom w:val="none" w:sz="0" w:space="0" w:color="auto"/>
            <w:right w:val="none" w:sz="0" w:space="0" w:color="auto"/>
          </w:divBdr>
        </w:div>
        <w:div w:id="1669290769">
          <w:marLeft w:val="1440"/>
          <w:marRight w:val="0"/>
          <w:marTop w:val="72"/>
          <w:marBottom w:val="0"/>
          <w:divBdr>
            <w:top w:val="none" w:sz="0" w:space="0" w:color="auto"/>
            <w:left w:val="none" w:sz="0" w:space="0" w:color="auto"/>
            <w:bottom w:val="none" w:sz="0" w:space="0" w:color="auto"/>
            <w:right w:val="none" w:sz="0" w:space="0" w:color="auto"/>
          </w:divBdr>
        </w:div>
        <w:div w:id="1479684912">
          <w:marLeft w:val="547"/>
          <w:marRight w:val="0"/>
          <w:marTop w:val="77"/>
          <w:marBottom w:val="0"/>
          <w:divBdr>
            <w:top w:val="none" w:sz="0" w:space="0" w:color="auto"/>
            <w:left w:val="none" w:sz="0" w:space="0" w:color="auto"/>
            <w:bottom w:val="none" w:sz="0" w:space="0" w:color="auto"/>
            <w:right w:val="none" w:sz="0" w:space="0" w:color="auto"/>
          </w:divBdr>
        </w:div>
      </w:divsChild>
    </w:div>
    <w:div w:id="1407680033">
      <w:bodyDiv w:val="1"/>
      <w:marLeft w:val="0"/>
      <w:marRight w:val="0"/>
      <w:marTop w:val="0"/>
      <w:marBottom w:val="0"/>
      <w:divBdr>
        <w:top w:val="none" w:sz="0" w:space="0" w:color="auto"/>
        <w:left w:val="none" w:sz="0" w:space="0" w:color="auto"/>
        <w:bottom w:val="none" w:sz="0" w:space="0" w:color="auto"/>
        <w:right w:val="none" w:sz="0" w:space="0" w:color="auto"/>
      </w:divBdr>
      <w:divsChild>
        <w:div w:id="972561048">
          <w:marLeft w:val="274"/>
          <w:marRight w:val="0"/>
          <w:marTop w:val="115"/>
          <w:marBottom w:val="0"/>
          <w:divBdr>
            <w:top w:val="none" w:sz="0" w:space="0" w:color="auto"/>
            <w:left w:val="none" w:sz="0" w:space="0" w:color="auto"/>
            <w:bottom w:val="none" w:sz="0" w:space="0" w:color="auto"/>
            <w:right w:val="none" w:sz="0" w:space="0" w:color="auto"/>
          </w:divBdr>
        </w:div>
      </w:divsChild>
    </w:div>
    <w:div w:id="1517694983">
      <w:bodyDiv w:val="1"/>
      <w:marLeft w:val="0"/>
      <w:marRight w:val="0"/>
      <w:marTop w:val="0"/>
      <w:marBottom w:val="0"/>
      <w:divBdr>
        <w:top w:val="none" w:sz="0" w:space="0" w:color="auto"/>
        <w:left w:val="none" w:sz="0" w:space="0" w:color="auto"/>
        <w:bottom w:val="none" w:sz="0" w:space="0" w:color="auto"/>
        <w:right w:val="none" w:sz="0" w:space="0" w:color="auto"/>
      </w:divBdr>
    </w:div>
    <w:div w:id="1542280357">
      <w:bodyDiv w:val="1"/>
      <w:marLeft w:val="0"/>
      <w:marRight w:val="0"/>
      <w:marTop w:val="0"/>
      <w:marBottom w:val="0"/>
      <w:divBdr>
        <w:top w:val="none" w:sz="0" w:space="0" w:color="auto"/>
        <w:left w:val="none" w:sz="0" w:space="0" w:color="auto"/>
        <w:bottom w:val="none" w:sz="0" w:space="0" w:color="auto"/>
        <w:right w:val="none" w:sz="0" w:space="0" w:color="auto"/>
      </w:divBdr>
    </w:div>
    <w:div w:id="1543247947">
      <w:bodyDiv w:val="1"/>
      <w:marLeft w:val="0"/>
      <w:marRight w:val="0"/>
      <w:marTop w:val="0"/>
      <w:marBottom w:val="0"/>
      <w:divBdr>
        <w:top w:val="none" w:sz="0" w:space="0" w:color="auto"/>
        <w:left w:val="none" w:sz="0" w:space="0" w:color="auto"/>
        <w:bottom w:val="none" w:sz="0" w:space="0" w:color="auto"/>
        <w:right w:val="none" w:sz="0" w:space="0" w:color="auto"/>
      </w:divBdr>
    </w:div>
    <w:div w:id="1755590203">
      <w:bodyDiv w:val="1"/>
      <w:marLeft w:val="0"/>
      <w:marRight w:val="0"/>
      <w:marTop w:val="0"/>
      <w:marBottom w:val="0"/>
      <w:divBdr>
        <w:top w:val="none" w:sz="0" w:space="0" w:color="auto"/>
        <w:left w:val="none" w:sz="0" w:space="0" w:color="auto"/>
        <w:bottom w:val="none" w:sz="0" w:space="0" w:color="auto"/>
        <w:right w:val="none" w:sz="0" w:space="0" w:color="auto"/>
      </w:divBdr>
    </w:div>
    <w:div w:id="1862939347">
      <w:bodyDiv w:val="1"/>
      <w:marLeft w:val="0"/>
      <w:marRight w:val="0"/>
      <w:marTop w:val="0"/>
      <w:marBottom w:val="0"/>
      <w:divBdr>
        <w:top w:val="none" w:sz="0" w:space="0" w:color="auto"/>
        <w:left w:val="none" w:sz="0" w:space="0" w:color="auto"/>
        <w:bottom w:val="none" w:sz="0" w:space="0" w:color="auto"/>
        <w:right w:val="none" w:sz="0" w:space="0" w:color="auto"/>
      </w:divBdr>
      <w:divsChild>
        <w:div w:id="1045567846">
          <w:marLeft w:val="274"/>
          <w:marRight w:val="0"/>
          <w:marTop w:val="115"/>
          <w:marBottom w:val="0"/>
          <w:divBdr>
            <w:top w:val="none" w:sz="0" w:space="0" w:color="auto"/>
            <w:left w:val="none" w:sz="0" w:space="0" w:color="auto"/>
            <w:bottom w:val="none" w:sz="0" w:space="0" w:color="auto"/>
            <w:right w:val="none" w:sz="0" w:space="0" w:color="auto"/>
          </w:divBdr>
        </w:div>
      </w:divsChild>
    </w:div>
    <w:div w:id="1914854808">
      <w:bodyDiv w:val="1"/>
      <w:marLeft w:val="0"/>
      <w:marRight w:val="0"/>
      <w:marTop w:val="0"/>
      <w:marBottom w:val="0"/>
      <w:divBdr>
        <w:top w:val="none" w:sz="0" w:space="0" w:color="auto"/>
        <w:left w:val="none" w:sz="0" w:space="0" w:color="auto"/>
        <w:bottom w:val="none" w:sz="0" w:space="0" w:color="auto"/>
        <w:right w:val="none" w:sz="0" w:space="0" w:color="auto"/>
      </w:divBdr>
    </w:div>
    <w:div w:id="1944609699">
      <w:bodyDiv w:val="1"/>
      <w:marLeft w:val="0"/>
      <w:marRight w:val="0"/>
      <w:marTop w:val="0"/>
      <w:marBottom w:val="0"/>
      <w:divBdr>
        <w:top w:val="none" w:sz="0" w:space="0" w:color="auto"/>
        <w:left w:val="none" w:sz="0" w:space="0" w:color="auto"/>
        <w:bottom w:val="none" w:sz="0" w:space="0" w:color="auto"/>
        <w:right w:val="none" w:sz="0" w:space="0" w:color="auto"/>
      </w:divBdr>
      <w:divsChild>
        <w:div w:id="1473016465">
          <w:marLeft w:val="274"/>
          <w:marRight w:val="0"/>
          <w:marTop w:val="96"/>
          <w:marBottom w:val="0"/>
          <w:divBdr>
            <w:top w:val="none" w:sz="0" w:space="0" w:color="auto"/>
            <w:left w:val="none" w:sz="0" w:space="0" w:color="auto"/>
            <w:bottom w:val="none" w:sz="0" w:space="0" w:color="auto"/>
            <w:right w:val="none" w:sz="0" w:space="0" w:color="auto"/>
          </w:divBdr>
        </w:div>
        <w:div w:id="636378831">
          <w:marLeft w:val="274"/>
          <w:marRight w:val="0"/>
          <w:marTop w:val="96"/>
          <w:marBottom w:val="0"/>
          <w:divBdr>
            <w:top w:val="none" w:sz="0" w:space="0" w:color="auto"/>
            <w:left w:val="none" w:sz="0" w:space="0" w:color="auto"/>
            <w:bottom w:val="none" w:sz="0" w:space="0" w:color="auto"/>
            <w:right w:val="none" w:sz="0" w:space="0" w:color="auto"/>
          </w:divBdr>
        </w:div>
        <w:div w:id="595404505">
          <w:marLeft w:val="274"/>
          <w:marRight w:val="0"/>
          <w:marTop w:val="96"/>
          <w:marBottom w:val="0"/>
          <w:divBdr>
            <w:top w:val="none" w:sz="0" w:space="0" w:color="auto"/>
            <w:left w:val="none" w:sz="0" w:space="0" w:color="auto"/>
            <w:bottom w:val="none" w:sz="0" w:space="0" w:color="auto"/>
            <w:right w:val="none" w:sz="0" w:space="0" w:color="auto"/>
          </w:divBdr>
        </w:div>
      </w:divsChild>
    </w:div>
    <w:div w:id="1983347114">
      <w:bodyDiv w:val="1"/>
      <w:marLeft w:val="0"/>
      <w:marRight w:val="0"/>
      <w:marTop w:val="0"/>
      <w:marBottom w:val="0"/>
      <w:divBdr>
        <w:top w:val="none" w:sz="0" w:space="0" w:color="auto"/>
        <w:left w:val="none" w:sz="0" w:space="0" w:color="auto"/>
        <w:bottom w:val="none" w:sz="0" w:space="0" w:color="auto"/>
        <w:right w:val="none" w:sz="0" w:space="0" w:color="auto"/>
      </w:divBdr>
      <w:divsChild>
        <w:div w:id="60447924">
          <w:marLeft w:val="0"/>
          <w:marRight w:val="0"/>
          <w:marTop w:val="0"/>
          <w:marBottom w:val="0"/>
          <w:divBdr>
            <w:top w:val="none" w:sz="0" w:space="0" w:color="auto"/>
            <w:left w:val="none" w:sz="0" w:space="0" w:color="auto"/>
            <w:bottom w:val="none" w:sz="0" w:space="0" w:color="auto"/>
            <w:right w:val="none" w:sz="0" w:space="0" w:color="auto"/>
          </w:divBdr>
        </w:div>
        <w:div w:id="677656086">
          <w:marLeft w:val="0"/>
          <w:marRight w:val="0"/>
          <w:marTop w:val="0"/>
          <w:marBottom w:val="0"/>
          <w:divBdr>
            <w:top w:val="none" w:sz="0" w:space="0" w:color="auto"/>
            <w:left w:val="none" w:sz="0" w:space="0" w:color="auto"/>
            <w:bottom w:val="none" w:sz="0" w:space="0" w:color="auto"/>
            <w:right w:val="none" w:sz="0" w:space="0" w:color="auto"/>
          </w:divBdr>
        </w:div>
        <w:div w:id="760369641">
          <w:marLeft w:val="0"/>
          <w:marRight w:val="0"/>
          <w:marTop w:val="0"/>
          <w:marBottom w:val="0"/>
          <w:divBdr>
            <w:top w:val="none" w:sz="0" w:space="0" w:color="auto"/>
            <w:left w:val="none" w:sz="0" w:space="0" w:color="auto"/>
            <w:bottom w:val="none" w:sz="0" w:space="0" w:color="auto"/>
            <w:right w:val="none" w:sz="0" w:space="0" w:color="auto"/>
          </w:divBdr>
        </w:div>
        <w:div w:id="2107848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3.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0E8F3F-D632-4566-9F22-A566DC6EE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5</Pages>
  <Words>1254</Words>
  <Characters>7151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8389</CharactersWithSpaces>
  <SharedDoc>false</SharedDoc>
  <HLinks>
    <vt:vector size="6" baseType="variant">
      <vt:variant>
        <vt:i4>6684729</vt:i4>
      </vt:variant>
      <vt:variant>
        <vt:i4>15</vt:i4>
      </vt:variant>
      <vt:variant>
        <vt:i4>0</vt:i4>
      </vt:variant>
      <vt:variant>
        <vt:i4>5</vt:i4>
      </vt:variant>
      <vt:variant>
        <vt:lpwstr>ftp://www.3gpp.org/tsg_geran/TSG_GERAN/GERAN_50_Dallas/Docs/GP-111111.zip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Ericsson</dc:creator>
  <cp:lastModifiedBy>Robert Young</cp:lastModifiedBy>
  <cp:revision>52</cp:revision>
  <cp:lastPrinted>2014-09-23T11:46:00Z</cp:lastPrinted>
  <dcterms:created xsi:type="dcterms:W3CDTF">2014-09-25T12:21:00Z</dcterms:created>
  <dcterms:modified xsi:type="dcterms:W3CDTF">2014-11-09T18:18:00Z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
    <vt:lpwstr>1</vt:lpwstr>
  </property>
  <property fmtid="{D5CDD505-2E9C-101B-9397-08002B2CF9AE}" pid="3" name="CogniDox_Author">
    <vt:lpwstr>Robert Young</vt:lpwstr>
  </property>
  <property fmtid="{D5CDD505-2E9C-101B-9397-08002B2CF9AE}" pid="4" name="CogniDox_Issuer">
    <vt:lpwstr>Robert Young (rwy)</vt:lpwstr>
  </property>
  <property fmtid="{D5CDD505-2E9C-101B-9397-08002B2CF9AE}" pid="5" name="CogniDox_IssueDate">
    <vt:lpwstr>20 Jul 2014</vt:lpwstr>
  </property>
  <property fmtid="{D5CDD505-2E9C-101B-9397-08002B2CF9AE}" pid="6" name="CogniDox_IssuerName">
    <vt:lpwstr>Robert Young</vt:lpwstr>
  </property>
  <property fmtid="{D5CDD505-2E9C-101B-9397-08002B2CF9AE}" pid="7" name="CogniDox_Partnum">
    <vt:lpwstr>NL-001433-TM</vt:lpwstr>
  </property>
  <property fmtid="{D5CDD505-2E9C-101B-9397-08002B2CF9AE}" pid="8" name="CogniDox_Version">
    <vt:lpwstr>A</vt:lpwstr>
  </property>
  <property fmtid="{D5CDD505-2E9C-101B-9397-08002B2CF9AE}" pid="9" name="CogniDoxKey_Value">
    <vt:lpwstr>ZicRug8s5uTKL5VeniI5Efb6pAg</vt:lpwstr>
  </property>
  <property fmtid="{D5CDD505-2E9C-101B-9397-08002B2CF9AE}" pid="10" name="CogniDox_Title">
    <vt:lpwstr>GERAN submission for clean-slate PHY (Telco #2)</vt:lpwstr>
  </property>
</Properties>
</file>